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BEE2A" w14:textId="640E549F" w:rsidR="00B87892" w:rsidRPr="005D05DA" w:rsidRDefault="00FC00CB" w:rsidP="00B87892">
      <w:pPr>
        <w:pStyle w:val="Heading1"/>
        <w:rPr>
          <w:rStyle w:val="Placeholder"/>
          <w:b/>
          <w:bCs/>
          <w:sz w:val="38"/>
          <w:szCs w:val="38"/>
        </w:rPr>
      </w:pPr>
      <w:r w:rsidRPr="005D05DA">
        <w:rPr>
          <w:rStyle w:val="Placeholder"/>
          <w:b/>
          <w:bCs/>
          <w:sz w:val="38"/>
          <w:szCs w:val="38"/>
        </w:rPr>
        <w:t>[</w:t>
      </w:r>
      <w:r w:rsidR="005958A5" w:rsidRPr="005D05DA">
        <w:rPr>
          <w:rStyle w:val="Placeholder"/>
          <w:b/>
          <w:bCs/>
          <w:sz w:val="38"/>
          <w:szCs w:val="38"/>
        </w:rPr>
        <w:t>Notes to schedule of expenditures of federal awards</w:t>
      </w:r>
      <w:r w:rsidRPr="005D05DA">
        <w:rPr>
          <w:rStyle w:val="Placeholder"/>
          <w:b/>
          <w:bCs/>
          <w:sz w:val="38"/>
          <w:szCs w:val="38"/>
        </w:rPr>
        <w:t>]</w:t>
      </w:r>
    </w:p>
    <w:p w14:paraId="716D4CDF" w14:textId="77777777" w:rsidR="00F308A9" w:rsidRDefault="00F308A9" w:rsidP="00F308A9">
      <w:pPr>
        <w:pStyle w:val="UserInstructionSections"/>
      </w:pPr>
      <w:r>
        <w:t>User instructions:</w:t>
      </w:r>
    </w:p>
    <w:p w14:paraId="21B65933" w14:textId="23864762" w:rsidR="00660B84" w:rsidRDefault="00660B84" w:rsidP="00F308A9">
      <w:pPr>
        <w:pStyle w:val="UserInstructions"/>
      </w:pPr>
      <w:r>
        <w:t>The schedule of expenditures of federal awards at a minimum must include the following:</w:t>
      </w:r>
    </w:p>
    <w:p w14:paraId="3F42C57E" w14:textId="779245CB" w:rsidR="005F7C1A" w:rsidRPr="005F7C1A" w:rsidRDefault="005F7C1A" w:rsidP="005F7C1A">
      <w:pPr>
        <w:pStyle w:val="UserIntructionBulletsL2"/>
      </w:pPr>
      <w:r>
        <w:t>1.</w:t>
      </w:r>
      <w:r>
        <w:tab/>
      </w:r>
      <w:r w:rsidRPr="005F7C1A">
        <w:t>Individual federal programs by federal agency. For clusters of federal programs, provide the cluster name, list the individual federal programs within the cluster, and provide the applicable federal agency name. For R&amp;D, total federal awards expended must be shown either by individual federal award or by federal agency and major subdivision within the federal agency. For example, the National Institutes of Health is a major subdivision in the Department of Health and Human Services.</w:t>
      </w:r>
    </w:p>
    <w:p w14:paraId="7F9F44D1" w14:textId="6B25C454" w:rsidR="005F7C1A" w:rsidRPr="005F7C1A" w:rsidRDefault="005F7C1A" w:rsidP="005F7C1A">
      <w:pPr>
        <w:pStyle w:val="UserIntructionBulletsL2"/>
      </w:pPr>
      <w:r>
        <w:t>2.</w:t>
      </w:r>
      <w:r>
        <w:tab/>
      </w:r>
      <w:r w:rsidRPr="005F7C1A">
        <w:t>For federal awards received as a subrecipient, the name of the pass-through grantor entity and identifying number the pass-through entity assigned.</w:t>
      </w:r>
    </w:p>
    <w:p w14:paraId="1C200229" w14:textId="6697FDFB" w:rsidR="005F7C1A" w:rsidRPr="005F7C1A" w:rsidRDefault="005F7C1A" w:rsidP="005F7C1A">
      <w:pPr>
        <w:pStyle w:val="UserIntructionBulletsL2"/>
      </w:pPr>
      <w:r>
        <w:t>3.</w:t>
      </w:r>
      <w:r>
        <w:tab/>
      </w:r>
      <w:r w:rsidRPr="005F7C1A">
        <w:t>Total federal awards expended for each individual federal program and the associated Assistance Listings number or other identifying number when the Assistance Listings number is not available. Also, for a federal program cluster, provide the total for the cluster. Note that under the Uniform Guidance, all noncash awards must be presented on the schedule’s face.</w:t>
      </w:r>
    </w:p>
    <w:p w14:paraId="12FF98AB" w14:textId="0C5CB922" w:rsidR="005F7C1A" w:rsidRPr="005F7C1A" w:rsidRDefault="005F7C1A" w:rsidP="005F7C1A">
      <w:pPr>
        <w:pStyle w:val="UserIntructionBulletsL2"/>
      </w:pPr>
      <w:r>
        <w:t>4.</w:t>
      </w:r>
      <w:r>
        <w:tab/>
      </w:r>
      <w:r w:rsidRPr="005F7C1A">
        <w:t xml:space="preserve">Amount of federal awards expended for loan or loan guarantee programs. For the basis for determining federal awards expended for these programs, see Title 2 U.S. Code of Federal Regulations Part 200, </w:t>
      </w:r>
      <w:r w:rsidRPr="00E24567">
        <w:rPr>
          <w:i/>
          <w:iCs/>
        </w:rPr>
        <w:t>Uniform Administrative Requirements, Cost Principles, and Audit Requirements for Federal Awards</w:t>
      </w:r>
      <w:r w:rsidRPr="005F7C1A">
        <w:t>, §200.502.</w:t>
      </w:r>
    </w:p>
    <w:p w14:paraId="72908D51" w14:textId="453C3793" w:rsidR="005F7C1A" w:rsidRPr="005F7C1A" w:rsidRDefault="005F7C1A" w:rsidP="005F7C1A">
      <w:pPr>
        <w:pStyle w:val="UserIntructionBulletsL2"/>
      </w:pPr>
      <w:r>
        <w:t>5.</w:t>
      </w:r>
      <w:r>
        <w:tab/>
      </w:r>
      <w:r w:rsidRPr="005F7C1A">
        <w:t>Total amount provided to subrecipients from each federal program. Note that under the Uniform Guidance, amounts provided to subrecipients must go on the face of the schedule.</w:t>
      </w:r>
    </w:p>
    <w:p w14:paraId="11D5343D" w14:textId="77777777" w:rsidR="00660B84" w:rsidRDefault="00660B84" w:rsidP="00F308A9">
      <w:pPr>
        <w:pStyle w:val="UserInstructions"/>
      </w:pPr>
      <w:r>
        <w:t xml:space="preserve">See the most current AICPA Audit Guide, </w:t>
      </w:r>
      <w:r w:rsidRPr="006C394D">
        <w:rPr>
          <w:i/>
          <w:iCs/>
        </w:rPr>
        <w:t>Government Auditing Standards and Single Audits</w:t>
      </w:r>
      <w:r>
        <w:t>, for more information.</w:t>
      </w:r>
    </w:p>
    <w:p w14:paraId="674065EC" w14:textId="792EF393" w:rsidR="00660B84" w:rsidRPr="006C394D" w:rsidRDefault="00660B84" w:rsidP="00660B84">
      <w:pPr>
        <w:pStyle w:val="Heading2"/>
        <w:rPr>
          <w:sz w:val="28"/>
        </w:rPr>
      </w:pPr>
      <w:r w:rsidRPr="006C394D">
        <w:rPr>
          <w:sz w:val="28"/>
        </w:rPr>
        <w:t>Note 1</w:t>
      </w:r>
      <w:r w:rsidR="000C303A" w:rsidRPr="006C394D">
        <w:rPr>
          <w:sz w:val="28"/>
        </w:rPr>
        <w:t xml:space="preserve"> – </w:t>
      </w:r>
      <w:r w:rsidRPr="006C394D">
        <w:rPr>
          <w:sz w:val="28"/>
        </w:rPr>
        <w:t>Basis of presentation</w:t>
      </w:r>
    </w:p>
    <w:p w14:paraId="2A9ED89C" w14:textId="4C39C1C9" w:rsidR="00C810AA" w:rsidRPr="00985B06" w:rsidRDefault="00C810AA" w:rsidP="00C810AA">
      <w:pPr>
        <w:pStyle w:val="BodyCopy"/>
      </w:pPr>
      <w:r>
        <w:t xml:space="preserve">The accompanying schedule of expenditures of federal awards includes the federal grant activity of </w:t>
      </w:r>
      <w:r>
        <w:rPr>
          <w:rStyle w:val="Placeholder"/>
        </w:rPr>
        <w:t>[County name]</w:t>
      </w:r>
      <w:r w:rsidRPr="00934BA6">
        <w:t xml:space="preserve"> </w:t>
      </w:r>
      <w:r>
        <w:t xml:space="preserve">County Community College District for the year ended June 30, </w:t>
      </w:r>
      <w:r w:rsidRPr="00C810AA">
        <w:rPr>
          <w:rStyle w:val="UpdatedThisYear"/>
          <w:highlight w:val="yellow"/>
        </w:rPr>
        <w:t>2026</w:t>
      </w:r>
      <w:r>
        <w:t xml:space="preserve">. The information in this schedule is presented in accordance with the requirements of </w:t>
      </w:r>
      <w:r>
        <w:lastRenderedPageBreak/>
        <w:t xml:space="preserve">Title 2 U.S. Code of Federal Regulations (CFR) Part 200, </w:t>
      </w:r>
      <w:r w:rsidRPr="6F06296E">
        <w:rPr>
          <w:i/>
          <w:iCs/>
        </w:rPr>
        <w:t>Uniform Administrative Requirements, Cost Principles, and Audit Requirements for Federal Awards</w:t>
      </w:r>
      <w:r>
        <w:t xml:space="preserve">. </w:t>
      </w:r>
    </w:p>
    <w:p w14:paraId="1F830C71" w14:textId="2701C31C" w:rsidR="00660B84" w:rsidRPr="006C394D" w:rsidRDefault="00660B84" w:rsidP="00660B84">
      <w:pPr>
        <w:pStyle w:val="Heading2"/>
        <w:rPr>
          <w:sz w:val="28"/>
        </w:rPr>
      </w:pPr>
      <w:r w:rsidRPr="006C394D">
        <w:rPr>
          <w:sz w:val="28"/>
        </w:rPr>
        <w:t>Note 2</w:t>
      </w:r>
      <w:r w:rsidR="000C303A" w:rsidRPr="006C394D">
        <w:rPr>
          <w:sz w:val="28"/>
        </w:rPr>
        <w:t xml:space="preserve"> – </w:t>
      </w:r>
      <w:r w:rsidRPr="006C394D">
        <w:rPr>
          <w:sz w:val="28"/>
        </w:rPr>
        <w:t>Summary of significant accounting policies</w:t>
      </w:r>
    </w:p>
    <w:p w14:paraId="09396721" w14:textId="482C4625" w:rsidR="003B3F9E" w:rsidRPr="00894E7C" w:rsidRDefault="003B3F9E" w:rsidP="003B3F9E">
      <w:pPr>
        <w:pStyle w:val="BodyCopy"/>
      </w:pPr>
      <w:r w:rsidRPr="00985B06">
        <w:t xml:space="preserve">Expenditures reported on the </w:t>
      </w:r>
      <w:r>
        <w:t>s</w:t>
      </w:r>
      <w:r w:rsidRPr="00985B06">
        <w:t xml:space="preserve">chedule are reported on the </w:t>
      </w:r>
      <w:r w:rsidRPr="00A3656B">
        <w:t>accrual</w:t>
      </w:r>
      <w:r w:rsidRPr="00985B06">
        <w:t xml:space="preserve"> basis of accounting. </w:t>
      </w:r>
      <w:r w:rsidRPr="003B3F9E">
        <w:rPr>
          <w:rStyle w:val="Placeholder"/>
        </w:rPr>
        <w:t>[Modify if presenting all or certain expenditures on another basis of accounting]</w:t>
      </w:r>
      <w:r w:rsidRPr="005C289A">
        <w:rPr>
          <w:rFonts w:ascii="Swis721 Md BT" w:hAnsi="Swis721 Md BT"/>
          <w:i/>
          <w:color w:val="C00000"/>
        </w:rPr>
        <w:t xml:space="preserve"> </w:t>
      </w:r>
      <w:r w:rsidRPr="00985B06">
        <w:t>Such expenditures are recognized following the cost principles contained in the Uniform Guidance, wherein certain types of expenditures are not allowable or are limited as to reimbursement. Therefore, some amounts presented in this schedule may differ from amounts presented in, or used in the preparation of, the</w:t>
      </w:r>
      <w:r w:rsidRPr="00894E7C">
        <w:t xml:space="preserve"> financial statements.</w:t>
      </w:r>
    </w:p>
    <w:p w14:paraId="4E3B20FF" w14:textId="30A28FFE" w:rsidR="00660B84" w:rsidRPr="006C394D" w:rsidRDefault="00660B84" w:rsidP="00660B84">
      <w:pPr>
        <w:pStyle w:val="Heading2"/>
        <w:rPr>
          <w:sz w:val="28"/>
        </w:rPr>
      </w:pPr>
      <w:r w:rsidRPr="006C394D">
        <w:rPr>
          <w:sz w:val="28"/>
        </w:rPr>
        <w:t>Note 3</w:t>
      </w:r>
      <w:r w:rsidR="000C303A" w:rsidRPr="006C394D">
        <w:rPr>
          <w:sz w:val="28"/>
        </w:rPr>
        <w:t xml:space="preserve"> – </w:t>
      </w:r>
      <w:r w:rsidRPr="006C394D">
        <w:rPr>
          <w:sz w:val="28"/>
        </w:rPr>
        <w:t>Federal Assistance Listings number</w:t>
      </w:r>
    </w:p>
    <w:p w14:paraId="3E37C857" w14:textId="77777777" w:rsidR="00ED12A4" w:rsidRPr="00894E7C" w:rsidRDefault="00ED12A4" w:rsidP="00ED12A4">
      <w:pPr>
        <w:pStyle w:val="BodyCopy"/>
      </w:pPr>
      <w:r>
        <w:t xml:space="preserve">The program titles and </w:t>
      </w:r>
      <w:r w:rsidRPr="0053021C">
        <w:t>Federal Assistance Listings</w:t>
      </w:r>
      <w:r>
        <w:t xml:space="preserve"> numbers were obtained from the federal or pass-through grantor or the </w:t>
      </w:r>
      <w:r w:rsidRPr="00ED12A4">
        <w:rPr>
          <w:rStyle w:val="UpdatedThisYear"/>
          <w:highlight w:val="yellow"/>
        </w:rPr>
        <w:t>2026</w:t>
      </w:r>
      <w:r w:rsidRPr="0053021C">
        <w:t xml:space="preserve"> </w:t>
      </w:r>
      <w:r w:rsidRPr="0053021C">
        <w:rPr>
          <w:i/>
          <w:iCs/>
        </w:rPr>
        <w:t>Federal Assistance Listings</w:t>
      </w:r>
      <w:r>
        <w:t xml:space="preserve">. When </w:t>
      </w:r>
      <w:r w:rsidRPr="0053021C">
        <w:t>no Federal Assistance Listings</w:t>
      </w:r>
      <w:r>
        <w:t xml:space="preserve"> number had been assigned to a program, the 2-digit federal agency identifier and the federal contract number were used. When there was no federal contract number, the 2-digit federal agency identifier and the word “unknown” were used.</w:t>
      </w:r>
    </w:p>
    <w:p w14:paraId="05A7A37C" w14:textId="6CF2F449" w:rsidR="00660B84" w:rsidRPr="007413A2" w:rsidRDefault="00660B84" w:rsidP="00660B84">
      <w:pPr>
        <w:pStyle w:val="Heading2"/>
        <w:rPr>
          <w:sz w:val="28"/>
        </w:rPr>
      </w:pPr>
      <w:r w:rsidRPr="007413A2">
        <w:rPr>
          <w:sz w:val="28"/>
        </w:rPr>
        <w:t>Note 4</w:t>
      </w:r>
      <w:r w:rsidR="000C303A" w:rsidRPr="007413A2">
        <w:rPr>
          <w:sz w:val="28"/>
        </w:rPr>
        <w:t xml:space="preserve"> – </w:t>
      </w:r>
      <w:r w:rsidRPr="007413A2">
        <w:rPr>
          <w:sz w:val="28"/>
        </w:rPr>
        <w:t>Indirect cost rate</w:t>
      </w:r>
    </w:p>
    <w:p w14:paraId="3D09B9E8" w14:textId="60A56254" w:rsidR="00660B84" w:rsidRDefault="00660B84" w:rsidP="00660B84">
      <w:pPr>
        <w:pStyle w:val="BodyCopy"/>
        <w:rPr>
          <w:rStyle w:val="Placeholder"/>
        </w:rPr>
      </w:pPr>
      <w:r>
        <w:t xml:space="preserve">The </w:t>
      </w:r>
      <w:r w:rsidR="00152B7B">
        <w:t>District</w:t>
      </w:r>
      <w:r>
        <w:t xml:space="preserve"> elected (did not elect) to use the 15 percent de minimis indirect cost rate as covered in 2 CFR §200.414. </w:t>
      </w:r>
      <w:r w:rsidR="008F3250" w:rsidRPr="00F308A9">
        <w:rPr>
          <w:rStyle w:val="Placeholder"/>
        </w:rPr>
        <w:t>[</w:t>
      </w:r>
      <w:r w:rsidRPr="00F308A9">
        <w:rPr>
          <w:rStyle w:val="Placeholder"/>
        </w:rPr>
        <w:t>Uniform Guidance, 2 CFR §200.510</w:t>
      </w:r>
      <w:r w:rsidRPr="00F308A9">
        <w:rPr>
          <w:rStyle w:val="UpdatedThisYear"/>
          <w:b/>
          <w:bCs/>
        </w:rPr>
        <w:t>(b)</w:t>
      </w:r>
      <w:r w:rsidRPr="00F308A9">
        <w:rPr>
          <w:rStyle w:val="Placeholder"/>
        </w:rPr>
        <w:t xml:space="preserve">(6), requires the </w:t>
      </w:r>
      <w:r w:rsidR="00ED12A4">
        <w:rPr>
          <w:rStyle w:val="Placeholder"/>
        </w:rPr>
        <w:t>District</w:t>
      </w:r>
      <w:r w:rsidRPr="00F308A9">
        <w:rPr>
          <w:rStyle w:val="Placeholder"/>
        </w:rPr>
        <w:t xml:space="preserve"> to disclose whether or not it elected to use the 15 percent de minimis cost rate that 2 CFR §200.414(f) allows for nonfederal entities that have never received a negotiated indirect cost rate.</w:t>
      </w:r>
      <w:r w:rsidR="00F308A9" w:rsidRPr="00F308A9">
        <w:rPr>
          <w:rStyle w:val="Placeholder"/>
        </w:rPr>
        <w:t>]</w:t>
      </w:r>
    </w:p>
    <w:p w14:paraId="1979144C" w14:textId="3438A5A5" w:rsidR="00A87A33" w:rsidRPr="007413A2" w:rsidRDefault="00A87A33" w:rsidP="00A87A33">
      <w:pPr>
        <w:pStyle w:val="Heading2"/>
        <w:rPr>
          <w:sz w:val="28"/>
        </w:rPr>
      </w:pPr>
      <w:r w:rsidRPr="007413A2">
        <w:rPr>
          <w:sz w:val="28"/>
        </w:rPr>
        <w:t>Note 5</w:t>
      </w:r>
      <w:r w:rsidR="000C303A" w:rsidRPr="007413A2">
        <w:rPr>
          <w:sz w:val="28"/>
        </w:rPr>
        <w:t xml:space="preserve"> – </w:t>
      </w:r>
      <w:r w:rsidRPr="007413A2">
        <w:rPr>
          <w:sz w:val="28"/>
        </w:rPr>
        <w:t>Loans outstanding</w:t>
      </w:r>
    </w:p>
    <w:p w14:paraId="101A1125" w14:textId="550C70BD" w:rsidR="00A87A33" w:rsidRDefault="00A87A33" w:rsidP="00A87A33">
      <w:pPr>
        <w:pStyle w:val="BodyCopy"/>
      </w:pPr>
      <w:r>
        <w:t xml:space="preserve">The expenditures reported on the schedule of expenditures of federal awards for certain programs included the following loan balances outstanding at June 30, </w:t>
      </w:r>
      <w:r w:rsidRPr="00A87A33">
        <w:rPr>
          <w:rStyle w:val="UpdatedThisYear"/>
        </w:rPr>
        <w:t>2026</w:t>
      </w:r>
      <w:r>
        <w:t>:</w:t>
      </w:r>
    </w:p>
    <w:tbl>
      <w:tblPr>
        <w:tblW w:w="0" w:type="auto"/>
        <w:jc w:val="center"/>
        <w:tblLayout w:type="fixed"/>
        <w:tblLook w:val="0000" w:firstRow="0" w:lastRow="0" w:firstColumn="0" w:lastColumn="0" w:noHBand="0" w:noVBand="0"/>
      </w:tblPr>
      <w:tblGrid>
        <w:gridCol w:w="6570"/>
        <w:gridCol w:w="1620"/>
        <w:gridCol w:w="1620"/>
      </w:tblGrid>
      <w:tr w:rsidR="00A36711" w:rsidRPr="003B62EA" w14:paraId="6A466A14" w14:textId="77777777" w:rsidTr="00E13CE6">
        <w:trPr>
          <w:trHeight w:val="360"/>
          <w:jc w:val="center"/>
        </w:trPr>
        <w:tc>
          <w:tcPr>
            <w:tcW w:w="6570" w:type="dxa"/>
            <w:vAlign w:val="bottom"/>
          </w:tcPr>
          <w:p w14:paraId="318E6E7D" w14:textId="77777777" w:rsidR="00A36711" w:rsidRPr="00A36711" w:rsidRDefault="00A36711" w:rsidP="00A36711">
            <w:pPr>
              <w:pStyle w:val="BodyCopy"/>
              <w:spacing w:after="80"/>
              <w:rPr>
                <w:b/>
                <w:bCs/>
              </w:rPr>
            </w:pPr>
            <w:r w:rsidRPr="00A36711">
              <w:rPr>
                <w:b/>
                <w:bCs/>
              </w:rPr>
              <w:t>Program title</w:t>
            </w:r>
          </w:p>
        </w:tc>
        <w:tc>
          <w:tcPr>
            <w:tcW w:w="1620" w:type="dxa"/>
            <w:vAlign w:val="bottom"/>
          </w:tcPr>
          <w:p w14:paraId="40317BD0" w14:textId="77777777" w:rsidR="00A36711" w:rsidRPr="00A36711" w:rsidRDefault="00A36711" w:rsidP="00A36711">
            <w:pPr>
              <w:pStyle w:val="BodyCopy"/>
              <w:spacing w:after="80"/>
              <w:jc w:val="center"/>
              <w:rPr>
                <w:b/>
                <w:bCs/>
              </w:rPr>
            </w:pPr>
            <w:r w:rsidRPr="00A36711">
              <w:rPr>
                <w:b/>
                <w:bCs/>
              </w:rPr>
              <w:t>Assistance Listings number</w:t>
            </w:r>
          </w:p>
        </w:tc>
        <w:tc>
          <w:tcPr>
            <w:tcW w:w="1620" w:type="dxa"/>
            <w:vAlign w:val="bottom"/>
          </w:tcPr>
          <w:p w14:paraId="4567C290" w14:textId="77777777" w:rsidR="00A36711" w:rsidRPr="00A36711" w:rsidRDefault="00A36711" w:rsidP="00A36711">
            <w:pPr>
              <w:pStyle w:val="BodyCopy"/>
              <w:spacing w:after="80"/>
              <w:jc w:val="center"/>
              <w:rPr>
                <w:b/>
                <w:bCs/>
              </w:rPr>
            </w:pPr>
            <w:r w:rsidRPr="00A36711">
              <w:rPr>
                <w:b/>
                <w:bCs/>
              </w:rPr>
              <w:t>Amount</w:t>
            </w:r>
          </w:p>
          <w:p w14:paraId="389FECA6" w14:textId="77777777" w:rsidR="00A36711" w:rsidRPr="00A36711" w:rsidRDefault="00A36711" w:rsidP="00A36711">
            <w:pPr>
              <w:pStyle w:val="BodyCopy"/>
              <w:spacing w:after="80"/>
              <w:jc w:val="center"/>
              <w:rPr>
                <w:b/>
                <w:bCs/>
              </w:rPr>
            </w:pPr>
            <w:r w:rsidRPr="00A36711">
              <w:rPr>
                <w:b/>
                <w:bCs/>
              </w:rPr>
              <w:t>outstanding</w:t>
            </w:r>
          </w:p>
        </w:tc>
      </w:tr>
      <w:tr w:rsidR="00A36711" w:rsidRPr="00894E7C" w14:paraId="615C337F" w14:textId="77777777" w:rsidTr="00E13CE6">
        <w:trPr>
          <w:trHeight w:val="720"/>
          <w:jc w:val="center"/>
        </w:trPr>
        <w:tc>
          <w:tcPr>
            <w:tcW w:w="6570" w:type="dxa"/>
          </w:tcPr>
          <w:p w14:paraId="2A606FF0" w14:textId="4C9C0C9D" w:rsidR="00A36711" w:rsidRPr="00894E7C" w:rsidRDefault="00A36711" w:rsidP="00A36711">
            <w:pPr>
              <w:pStyle w:val="BodyCopy"/>
              <w:spacing w:after="80"/>
            </w:pPr>
            <w:r w:rsidRPr="00894E7C">
              <w:t>Federal Perkins Loan Program—</w:t>
            </w:r>
            <w:r>
              <w:br/>
            </w:r>
            <w:r w:rsidRPr="00894E7C">
              <w:t>Federal</w:t>
            </w:r>
            <w:r>
              <w:t xml:space="preserve"> </w:t>
            </w:r>
            <w:r w:rsidRPr="00894E7C">
              <w:t>Capital Contributions</w:t>
            </w:r>
          </w:p>
        </w:tc>
        <w:tc>
          <w:tcPr>
            <w:tcW w:w="1620" w:type="dxa"/>
          </w:tcPr>
          <w:p w14:paraId="50B30887" w14:textId="77777777" w:rsidR="00A36711" w:rsidRPr="00894E7C" w:rsidRDefault="00A36711" w:rsidP="00A36711">
            <w:pPr>
              <w:pStyle w:val="BodyCopy"/>
              <w:spacing w:after="80"/>
            </w:pPr>
            <w:r w:rsidRPr="00894E7C">
              <w:t>84.038</w:t>
            </w:r>
          </w:p>
        </w:tc>
        <w:tc>
          <w:tcPr>
            <w:tcW w:w="1620" w:type="dxa"/>
          </w:tcPr>
          <w:p w14:paraId="7F5B01AD" w14:textId="77777777" w:rsidR="00A36711" w:rsidRPr="00894E7C" w:rsidRDefault="00A36711" w:rsidP="00A36711">
            <w:pPr>
              <w:pStyle w:val="BodyCopy"/>
              <w:spacing w:after="80"/>
            </w:pPr>
          </w:p>
        </w:tc>
      </w:tr>
      <w:tr w:rsidR="00A36711" w:rsidRPr="00894E7C" w14:paraId="7A1364A5" w14:textId="77777777" w:rsidTr="00E13CE6">
        <w:trPr>
          <w:trHeight w:val="432"/>
          <w:jc w:val="center"/>
        </w:trPr>
        <w:tc>
          <w:tcPr>
            <w:tcW w:w="6570" w:type="dxa"/>
          </w:tcPr>
          <w:p w14:paraId="29306D79" w14:textId="77777777" w:rsidR="00A36711" w:rsidRPr="00894E7C" w:rsidRDefault="00A36711" w:rsidP="00A36711">
            <w:pPr>
              <w:pStyle w:val="BodyCopy"/>
              <w:spacing w:after="80"/>
            </w:pPr>
            <w:r w:rsidRPr="00894E7C">
              <w:lastRenderedPageBreak/>
              <w:t>Health Professions Student Loans</w:t>
            </w:r>
          </w:p>
        </w:tc>
        <w:tc>
          <w:tcPr>
            <w:tcW w:w="1620" w:type="dxa"/>
          </w:tcPr>
          <w:p w14:paraId="41E488BC" w14:textId="77777777" w:rsidR="00A36711" w:rsidRPr="00894E7C" w:rsidRDefault="00A36711" w:rsidP="00A36711">
            <w:pPr>
              <w:pStyle w:val="BodyCopy"/>
              <w:spacing w:after="80"/>
            </w:pPr>
            <w:r w:rsidRPr="00894E7C">
              <w:t>93.342</w:t>
            </w:r>
          </w:p>
        </w:tc>
        <w:tc>
          <w:tcPr>
            <w:tcW w:w="1620" w:type="dxa"/>
          </w:tcPr>
          <w:p w14:paraId="775E5C9A" w14:textId="77777777" w:rsidR="00A36711" w:rsidRPr="00894E7C" w:rsidRDefault="00A36711" w:rsidP="00A36711">
            <w:pPr>
              <w:pStyle w:val="BodyCopy"/>
              <w:spacing w:after="80"/>
            </w:pPr>
          </w:p>
        </w:tc>
      </w:tr>
      <w:tr w:rsidR="00A36711" w:rsidRPr="00894E7C" w14:paraId="3840E131" w14:textId="77777777" w:rsidTr="00E13CE6">
        <w:trPr>
          <w:trHeight w:val="432"/>
          <w:jc w:val="center"/>
        </w:trPr>
        <w:tc>
          <w:tcPr>
            <w:tcW w:w="6570" w:type="dxa"/>
          </w:tcPr>
          <w:p w14:paraId="550912F0" w14:textId="77777777" w:rsidR="00A36711" w:rsidRPr="00894E7C" w:rsidRDefault="00A36711" w:rsidP="00A36711">
            <w:pPr>
              <w:pStyle w:val="BodyCopy"/>
              <w:spacing w:after="80"/>
            </w:pPr>
            <w:r w:rsidRPr="00894E7C">
              <w:t>Nursing Student Loans</w:t>
            </w:r>
          </w:p>
        </w:tc>
        <w:tc>
          <w:tcPr>
            <w:tcW w:w="1620" w:type="dxa"/>
          </w:tcPr>
          <w:p w14:paraId="58286AE9" w14:textId="77777777" w:rsidR="00A36711" w:rsidRPr="00894E7C" w:rsidRDefault="00A36711" w:rsidP="00A36711">
            <w:pPr>
              <w:pStyle w:val="BodyCopy"/>
              <w:spacing w:after="80"/>
            </w:pPr>
            <w:r w:rsidRPr="00894E7C">
              <w:t>93.364</w:t>
            </w:r>
          </w:p>
        </w:tc>
        <w:tc>
          <w:tcPr>
            <w:tcW w:w="1620" w:type="dxa"/>
          </w:tcPr>
          <w:p w14:paraId="219A51CD" w14:textId="77777777" w:rsidR="00A36711" w:rsidRPr="00894E7C" w:rsidRDefault="00A36711" w:rsidP="00A36711">
            <w:pPr>
              <w:pStyle w:val="BodyCopy"/>
              <w:spacing w:after="80"/>
            </w:pPr>
          </w:p>
        </w:tc>
      </w:tr>
    </w:tbl>
    <w:p w14:paraId="5DEC9814" w14:textId="77777777" w:rsidR="00A87A33" w:rsidRPr="00A11C37" w:rsidRDefault="00A87A33" w:rsidP="00A11C37">
      <w:pPr>
        <w:pStyle w:val="BodyCopy"/>
        <w:rPr>
          <w:sz w:val="4"/>
          <w:szCs w:val="4"/>
        </w:rPr>
      </w:pPr>
    </w:p>
    <w:sectPr w:rsidR="00A87A33" w:rsidRPr="00A11C37" w:rsidSect="00B63C00">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34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78D91" w14:textId="77777777" w:rsidR="009B6C5E" w:rsidRDefault="009B6C5E" w:rsidP="004B0D0B">
      <w:pPr>
        <w:spacing w:after="0" w:line="240" w:lineRule="auto"/>
      </w:pPr>
      <w:r>
        <w:separator/>
      </w:r>
    </w:p>
  </w:endnote>
  <w:endnote w:type="continuationSeparator" w:id="0">
    <w:p w14:paraId="48E9231F" w14:textId="77777777" w:rsidR="009B6C5E" w:rsidRDefault="009B6C5E" w:rsidP="004B0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wis721 Lt BT">
    <w:panose1 w:val="020B0403020202020204"/>
    <w:charset w:val="00"/>
    <w:family w:val="swiss"/>
    <w:pitch w:val="variable"/>
    <w:sig w:usb0="00000087" w:usb1="00000000" w:usb2="00000000" w:usb3="00000000" w:csb0="0000001B" w:csb1="00000000"/>
  </w:font>
  <w:font w:name="Swis721 Md BT">
    <w:panose1 w:val="020B0604020202020204"/>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AA955" w14:textId="77777777" w:rsidR="00744010" w:rsidRDefault="00744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08836" w14:textId="77777777" w:rsidR="00744010" w:rsidRDefault="00744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771E8" w14:textId="77777777" w:rsidR="00744010" w:rsidRDefault="00744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EEA7B" w14:textId="77777777" w:rsidR="009B6C5E" w:rsidRDefault="009B6C5E" w:rsidP="004B0D0B">
      <w:pPr>
        <w:spacing w:after="0" w:line="240" w:lineRule="auto"/>
      </w:pPr>
      <w:r>
        <w:separator/>
      </w:r>
    </w:p>
  </w:footnote>
  <w:footnote w:type="continuationSeparator" w:id="0">
    <w:p w14:paraId="7470FD1D" w14:textId="77777777" w:rsidR="009B6C5E" w:rsidRDefault="009B6C5E" w:rsidP="004B0D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96095" w14:textId="77777777" w:rsidR="00744010" w:rsidRDefault="00744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0900D" w14:textId="77777777" w:rsidR="00754457" w:rsidRPr="00934BA6" w:rsidRDefault="00754457" w:rsidP="00754457">
    <w:pPr>
      <w:pStyle w:val="BodyCopy"/>
    </w:pPr>
    <w:r>
      <w:rPr>
        <w:rStyle w:val="Placeholder"/>
      </w:rPr>
      <w:t>[County name]</w:t>
    </w:r>
    <w:r w:rsidRPr="00934BA6">
      <w:t xml:space="preserve"> </w:t>
    </w:r>
    <w:r>
      <w:t>County Community College District</w:t>
    </w:r>
    <w:r>
      <w:br/>
      <w:t>(</w:t>
    </w:r>
    <w:r w:rsidRPr="00ED1121">
      <w:rPr>
        <w:rStyle w:val="Placeholder"/>
      </w:rPr>
      <w:t xml:space="preserve">[College name] </w:t>
    </w:r>
    <w:r>
      <w:t xml:space="preserve">College) </w:t>
    </w:r>
    <w:r w:rsidRPr="00ED1121">
      <w:rPr>
        <w:rStyle w:val="Placeholder"/>
      </w:rPr>
      <w:t>[Use at District’s discretion]</w:t>
    </w:r>
  </w:p>
  <w:p w14:paraId="37366459" w14:textId="28FF7DD1" w:rsidR="00C61EC0" w:rsidRPr="00C61EC0" w:rsidRDefault="00432091" w:rsidP="00754457">
    <w:pPr>
      <w:pStyle w:val="BodyCopy"/>
    </w:pPr>
    <w:r w:rsidRPr="00432091">
      <w:t>Notes to schedule of expenditures of federal awards</w:t>
    </w:r>
    <w:r w:rsidR="00C61EC0">
      <w:br/>
    </w:r>
    <w:r w:rsidR="00C61EC0" w:rsidRPr="00934BA6">
      <w:t xml:space="preserve">June 30, </w:t>
    </w:r>
    <w:r w:rsidR="00C61EC0" w:rsidRPr="00934BA6">
      <w:rPr>
        <w:highlight w:val="yellow"/>
      </w:rPr>
      <w:t>20</w:t>
    </w:r>
    <w:r w:rsidR="00C61EC0">
      <w:rPr>
        <w:highlight w:val="yellow"/>
      </w:rPr>
      <w:t>26</w:t>
    </w:r>
    <w:r w:rsidR="00C61EC0">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AE124" w14:textId="0C62385A" w:rsidR="00B63C00" w:rsidRDefault="00B63C00" w:rsidP="00744010">
    <w:pPr>
      <w:pStyle w:val="BodyCopy"/>
    </w:pPr>
    <w:r>
      <w:rPr>
        <w:rStyle w:val="Placeholder"/>
      </w:rPr>
      <w:t>[County name]</w:t>
    </w:r>
    <w:r w:rsidRPr="00934BA6">
      <w:t xml:space="preserve"> </w:t>
    </w:r>
    <w:r>
      <w:t>County Community College District</w:t>
    </w:r>
    <w:r>
      <w:br/>
      <w:t>(</w:t>
    </w:r>
    <w:r w:rsidRPr="00ED1121">
      <w:rPr>
        <w:rStyle w:val="Placeholder"/>
      </w:rPr>
      <w:t xml:space="preserve">[College name] </w:t>
    </w:r>
    <w:r>
      <w:t xml:space="preserve">College) </w:t>
    </w:r>
    <w:r w:rsidRPr="00ED1121">
      <w:rPr>
        <w:rStyle w:val="Placeholder"/>
      </w:rPr>
      <w:t>[Use at District’s discretion]</w:t>
    </w:r>
    <w:r w:rsidR="00744010">
      <w:rPr>
        <w:rStyle w:val="Placeholder"/>
      </w:rPr>
      <w:br/>
    </w:r>
    <w:r w:rsidRPr="00432091">
      <w:t>Notes to schedule of expenditures of federal awards</w:t>
    </w:r>
    <w:r>
      <w:br/>
    </w:r>
    <w:r w:rsidRPr="00934BA6">
      <w:t xml:space="preserve">June 30, </w:t>
    </w:r>
    <w:r w:rsidRPr="00934BA6">
      <w:rPr>
        <w:highlight w:val="yellow"/>
      </w:rPr>
      <w:t>20</w:t>
    </w:r>
    <w:r>
      <w:rPr>
        <w:highlight w:val="yellow"/>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F182F"/>
    <w:multiLevelType w:val="multilevel"/>
    <w:tmpl w:val="FC1C76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7921E23"/>
    <w:multiLevelType w:val="multilevel"/>
    <w:tmpl w:val="B5FE7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04019"/>
    <w:multiLevelType w:val="hybridMultilevel"/>
    <w:tmpl w:val="87EE39E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90A67FC"/>
    <w:multiLevelType w:val="hybridMultilevel"/>
    <w:tmpl w:val="8CC4D0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A73BD"/>
    <w:multiLevelType w:val="hybridMultilevel"/>
    <w:tmpl w:val="E210007E"/>
    <w:lvl w:ilvl="0" w:tplc="1C0075F0">
      <w:start w:val="1"/>
      <w:numFmt w:val="bullet"/>
      <w:pStyle w:val="UserInstructionBullets"/>
      <w:lvlText w:val=""/>
      <w:lvlJc w:val="left"/>
      <w:pPr>
        <w:ind w:left="1008" w:hanging="360"/>
      </w:pPr>
      <w:rPr>
        <w:rFonts w:ascii="Symbol" w:hAnsi="Symbol" w:hint="default"/>
      </w:rPr>
    </w:lvl>
    <w:lvl w:ilvl="1" w:tplc="E0548246">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68118C4"/>
    <w:multiLevelType w:val="hybridMultilevel"/>
    <w:tmpl w:val="05563498"/>
    <w:lvl w:ilvl="0" w:tplc="14CAD0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946"/>
    <w:multiLevelType w:val="hybridMultilevel"/>
    <w:tmpl w:val="4AD2E6E2"/>
    <w:lvl w:ilvl="0" w:tplc="F95A9D6A">
      <w:start w:val="1"/>
      <w:numFmt w:val="decimal"/>
      <w:pStyle w:val="NumberedLis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7F7ACE"/>
    <w:multiLevelType w:val="hybridMultilevel"/>
    <w:tmpl w:val="22FC9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F01BA"/>
    <w:multiLevelType w:val="hybridMultilevel"/>
    <w:tmpl w:val="D68A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16795"/>
    <w:multiLevelType w:val="hybridMultilevel"/>
    <w:tmpl w:val="8B5818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77416A"/>
    <w:multiLevelType w:val="hybridMultilevel"/>
    <w:tmpl w:val="90302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0155A6"/>
    <w:multiLevelType w:val="multilevel"/>
    <w:tmpl w:val="168EB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3C3CA1"/>
    <w:multiLevelType w:val="hybridMultilevel"/>
    <w:tmpl w:val="5270FA2E"/>
    <w:lvl w:ilvl="0" w:tplc="7B1AF452">
      <w:start w:val="1"/>
      <w:numFmt w:val="bullet"/>
      <w:pStyle w:val="UserIntructionBulletsL2"/>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F3A097B"/>
    <w:multiLevelType w:val="multilevel"/>
    <w:tmpl w:val="DFE60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6B7B6B"/>
    <w:multiLevelType w:val="multilevel"/>
    <w:tmpl w:val="07862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C007F4"/>
    <w:multiLevelType w:val="hybridMultilevel"/>
    <w:tmpl w:val="12EEB13A"/>
    <w:lvl w:ilvl="0" w:tplc="8DBCE5D6">
      <w:start w:val="1"/>
      <w:numFmt w:val="bullet"/>
      <w:lvlText w:val=""/>
      <w:lvlJc w:val="left"/>
      <w:pPr>
        <w:ind w:left="1440" w:hanging="360"/>
      </w:pPr>
      <w:rPr>
        <w:rFonts w:ascii="Symbol" w:hAnsi="Symbol" w:hint="default"/>
        <w:color w:val="FF7829"/>
      </w:rPr>
    </w:lvl>
    <w:lvl w:ilvl="1" w:tplc="2FB6BB3E">
      <w:start w:val="1"/>
      <w:numFmt w:val="bullet"/>
      <w:lvlText w:val=""/>
      <w:lvlJc w:val="left"/>
      <w:pPr>
        <w:ind w:left="1440" w:hanging="360"/>
      </w:pPr>
      <w:rPr>
        <w:rFonts w:ascii="Wingdings 3" w:hAnsi="Wingdings 3" w:hint="default"/>
        <w:color w:val="FF7829"/>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8452D9"/>
    <w:multiLevelType w:val="multilevel"/>
    <w:tmpl w:val="0EB69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0B21F6"/>
    <w:multiLevelType w:val="hybridMultilevel"/>
    <w:tmpl w:val="04128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C6052"/>
    <w:multiLevelType w:val="multilevel"/>
    <w:tmpl w:val="EC16C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80155E"/>
    <w:multiLevelType w:val="multilevel"/>
    <w:tmpl w:val="B8D68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58E01A2"/>
    <w:multiLevelType w:val="hybridMultilevel"/>
    <w:tmpl w:val="894CBCC0"/>
    <w:lvl w:ilvl="0" w:tplc="D006007C">
      <w:start w:val="1"/>
      <w:numFmt w:val="bullet"/>
      <w:lvlText w:val=""/>
      <w:lvlJc w:val="left"/>
      <w:pPr>
        <w:ind w:left="720" w:hanging="360"/>
      </w:pPr>
      <w:rPr>
        <w:rFonts w:ascii="Wingdings 3" w:hAnsi="Wingdings 3" w:hint="default"/>
        <w:color w:val="FF7829"/>
      </w:rPr>
    </w:lvl>
    <w:lvl w:ilvl="1" w:tplc="E690C2F8">
      <w:start w:val="1"/>
      <w:numFmt w:val="bullet"/>
      <w:lvlText w:val=""/>
      <w:lvlJc w:val="left"/>
      <w:pPr>
        <w:ind w:left="1440" w:hanging="360"/>
      </w:pPr>
      <w:rPr>
        <w:rFonts w:ascii="Symbol" w:hAnsi="Symbol" w:hint="default"/>
        <w:color w:val="FF7829"/>
      </w:rPr>
    </w:lvl>
    <w:lvl w:ilvl="2" w:tplc="D1985094">
      <w:start w:val="1"/>
      <w:numFmt w:val="bullet"/>
      <w:lvlText w:val=""/>
      <w:lvlJc w:val="left"/>
      <w:pPr>
        <w:ind w:left="2160" w:hanging="360"/>
      </w:pPr>
      <w:rPr>
        <w:rFonts w:ascii="Wingdings 3" w:hAnsi="Wingdings 3" w:hint="default"/>
        <w:color w:val="FF7829"/>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3A76D4"/>
    <w:multiLevelType w:val="multilevel"/>
    <w:tmpl w:val="D49282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5FF46AE6"/>
    <w:multiLevelType w:val="multilevel"/>
    <w:tmpl w:val="A21A3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11406A"/>
    <w:multiLevelType w:val="hybridMultilevel"/>
    <w:tmpl w:val="A7B6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E32CB4"/>
    <w:multiLevelType w:val="multilevel"/>
    <w:tmpl w:val="46989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98E38BF"/>
    <w:multiLevelType w:val="hybridMultilevel"/>
    <w:tmpl w:val="77B619E4"/>
    <w:lvl w:ilvl="0" w:tplc="C5B2C04A">
      <w:start w:val="1"/>
      <w:numFmt w:val="decimal"/>
      <w:lvlText w:val="%1."/>
      <w:lvlJc w:val="left"/>
      <w:pPr>
        <w:ind w:left="720" w:hanging="360"/>
      </w:pPr>
    </w:lvl>
    <w:lvl w:ilvl="1" w:tplc="880CB4E6">
      <w:start w:val="1"/>
      <w:numFmt w:val="decimal"/>
      <w:lvlText w:val="%2."/>
      <w:lvlJc w:val="left"/>
      <w:pPr>
        <w:ind w:left="720" w:hanging="360"/>
      </w:pPr>
    </w:lvl>
    <w:lvl w:ilvl="2" w:tplc="5964BE56">
      <w:start w:val="1"/>
      <w:numFmt w:val="decimal"/>
      <w:lvlText w:val="%3."/>
      <w:lvlJc w:val="left"/>
      <w:pPr>
        <w:ind w:left="720" w:hanging="360"/>
      </w:pPr>
    </w:lvl>
    <w:lvl w:ilvl="3" w:tplc="6570D572">
      <w:start w:val="1"/>
      <w:numFmt w:val="decimal"/>
      <w:lvlText w:val="%4."/>
      <w:lvlJc w:val="left"/>
      <w:pPr>
        <w:ind w:left="720" w:hanging="360"/>
      </w:pPr>
    </w:lvl>
    <w:lvl w:ilvl="4" w:tplc="206AC894">
      <w:start w:val="1"/>
      <w:numFmt w:val="decimal"/>
      <w:lvlText w:val="%5."/>
      <w:lvlJc w:val="left"/>
      <w:pPr>
        <w:ind w:left="720" w:hanging="360"/>
      </w:pPr>
    </w:lvl>
    <w:lvl w:ilvl="5" w:tplc="6AD85350">
      <w:start w:val="1"/>
      <w:numFmt w:val="decimal"/>
      <w:lvlText w:val="%6."/>
      <w:lvlJc w:val="left"/>
      <w:pPr>
        <w:ind w:left="720" w:hanging="360"/>
      </w:pPr>
    </w:lvl>
    <w:lvl w:ilvl="6" w:tplc="B5F03600">
      <w:start w:val="1"/>
      <w:numFmt w:val="decimal"/>
      <w:lvlText w:val="%7."/>
      <w:lvlJc w:val="left"/>
      <w:pPr>
        <w:ind w:left="720" w:hanging="360"/>
      </w:pPr>
    </w:lvl>
    <w:lvl w:ilvl="7" w:tplc="EF88F740">
      <w:start w:val="1"/>
      <w:numFmt w:val="decimal"/>
      <w:lvlText w:val="%8."/>
      <w:lvlJc w:val="left"/>
      <w:pPr>
        <w:ind w:left="720" w:hanging="360"/>
      </w:pPr>
    </w:lvl>
    <w:lvl w:ilvl="8" w:tplc="16725208">
      <w:start w:val="1"/>
      <w:numFmt w:val="decimal"/>
      <w:lvlText w:val="%9."/>
      <w:lvlJc w:val="left"/>
      <w:pPr>
        <w:ind w:left="720" w:hanging="360"/>
      </w:pPr>
    </w:lvl>
  </w:abstractNum>
  <w:abstractNum w:abstractNumId="26" w15:restartNumberingAfterBreak="0">
    <w:nsid w:val="74EF4F0A"/>
    <w:multiLevelType w:val="multilevel"/>
    <w:tmpl w:val="DC88C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345B06"/>
    <w:multiLevelType w:val="hybridMultilevel"/>
    <w:tmpl w:val="6360F2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7C632CEB"/>
    <w:multiLevelType w:val="hybridMultilevel"/>
    <w:tmpl w:val="D16466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E66731F"/>
    <w:multiLevelType w:val="multilevel"/>
    <w:tmpl w:val="98A80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00626235">
    <w:abstractNumId w:val="17"/>
  </w:num>
  <w:num w:numId="2" w16cid:durableId="1523087787">
    <w:abstractNumId w:val="20"/>
  </w:num>
  <w:num w:numId="3" w16cid:durableId="1562517597">
    <w:abstractNumId w:val="15"/>
  </w:num>
  <w:num w:numId="4" w16cid:durableId="273288816">
    <w:abstractNumId w:val="6"/>
  </w:num>
  <w:num w:numId="5" w16cid:durableId="2063287430">
    <w:abstractNumId w:val="5"/>
  </w:num>
  <w:num w:numId="6" w16cid:durableId="1083453424">
    <w:abstractNumId w:val="25"/>
  </w:num>
  <w:num w:numId="7" w16cid:durableId="805509618">
    <w:abstractNumId w:val="7"/>
  </w:num>
  <w:num w:numId="8" w16cid:durableId="2068334917">
    <w:abstractNumId w:val="5"/>
    <w:lvlOverride w:ilvl="0">
      <w:startOverride w:val="1"/>
    </w:lvlOverride>
  </w:num>
  <w:num w:numId="9" w16cid:durableId="66000461">
    <w:abstractNumId w:val="28"/>
  </w:num>
  <w:num w:numId="10" w16cid:durableId="1788503018">
    <w:abstractNumId w:val="23"/>
  </w:num>
  <w:num w:numId="11" w16cid:durableId="691347871">
    <w:abstractNumId w:val="27"/>
  </w:num>
  <w:num w:numId="12" w16cid:durableId="823592386">
    <w:abstractNumId w:val="4"/>
  </w:num>
  <w:num w:numId="13" w16cid:durableId="1124345844">
    <w:abstractNumId w:val="2"/>
  </w:num>
  <w:num w:numId="14" w16cid:durableId="1527134423">
    <w:abstractNumId w:val="29"/>
  </w:num>
  <w:num w:numId="15" w16cid:durableId="1817069628">
    <w:abstractNumId w:val="18"/>
  </w:num>
  <w:num w:numId="16" w16cid:durableId="671686909">
    <w:abstractNumId w:val="26"/>
  </w:num>
  <w:num w:numId="17" w16cid:durableId="1693796633">
    <w:abstractNumId w:val="14"/>
  </w:num>
  <w:num w:numId="18" w16cid:durableId="500051459">
    <w:abstractNumId w:val="11"/>
  </w:num>
  <w:num w:numId="19" w16cid:durableId="1653366884">
    <w:abstractNumId w:val="24"/>
  </w:num>
  <w:num w:numId="20" w16cid:durableId="2039353479">
    <w:abstractNumId w:val="22"/>
  </w:num>
  <w:num w:numId="21" w16cid:durableId="1661277575">
    <w:abstractNumId w:val="19"/>
  </w:num>
  <w:num w:numId="22" w16cid:durableId="1578322843">
    <w:abstractNumId w:val="12"/>
  </w:num>
  <w:num w:numId="23" w16cid:durableId="1689596259">
    <w:abstractNumId w:val="0"/>
  </w:num>
  <w:num w:numId="24" w16cid:durableId="13263629">
    <w:abstractNumId w:val="21"/>
  </w:num>
  <w:num w:numId="25" w16cid:durableId="559440699">
    <w:abstractNumId w:val="13"/>
  </w:num>
  <w:num w:numId="26" w16cid:durableId="137570871">
    <w:abstractNumId w:val="1"/>
  </w:num>
  <w:num w:numId="27" w16cid:durableId="138229546">
    <w:abstractNumId w:val="16"/>
  </w:num>
  <w:num w:numId="28" w16cid:durableId="810486438">
    <w:abstractNumId w:val="10"/>
  </w:num>
  <w:num w:numId="29" w16cid:durableId="1583829027">
    <w:abstractNumId w:val="8"/>
  </w:num>
  <w:num w:numId="30" w16cid:durableId="1750350212">
    <w:abstractNumId w:val="9"/>
  </w:num>
  <w:num w:numId="31" w16cid:durableId="4360962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CC4"/>
    <w:rsid w:val="000032B8"/>
    <w:rsid w:val="00035521"/>
    <w:rsid w:val="000358DC"/>
    <w:rsid w:val="00036FAD"/>
    <w:rsid w:val="00045366"/>
    <w:rsid w:val="00045A81"/>
    <w:rsid w:val="0007557C"/>
    <w:rsid w:val="000939A9"/>
    <w:rsid w:val="000A10C1"/>
    <w:rsid w:val="000C303A"/>
    <w:rsid w:val="000D04C2"/>
    <w:rsid w:val="000D32C6"/>
    <w:rsid w:val="000E7B7F"/>
    <w:rsid w:val="00104000"/>
    <w:rsid w:val="00107523"/>
    <w:rsid w:val="00121CF1"/>
    <w:rsid w:val="00124295"/>
    <w:rsid w:val="00132952"/>
    <w:rsid w:val="00135960"/>
    <w:rsid w:val="00152B7B"/>
    <w:rsid w:val="00163AAB"/>
    <w:rsid w:val="00167D11"/>
    <w:rsid w:val="001703B4"/>
    <w:rsid w:val="00176CC1"/>
    <w:rsid w:val="00187D0D"/>
    <w:rsid w:val="0019023C"/>
    <w:rsid w:val="001A17C3"/>
    <w:rsid w:val="001A5EC0"/>
    <w:rsid w:val="001D11F0"/>
    <w:rsid w:val="001F50AF"/>
    <w:rsid w:val="00202DF1"/>
    <w:rsid w:val="00203B7C"/>
    <w:rsid w:val="002045C4"/>
    <w:rsid w:val="00211AF1"/>
    <w:rsid w:val="002365EF"/>
    <w:rsid w:val="00243D13"/>
    <w:rsid w:val="00244F40"/>
    <w:rsid w:val="00261611"/>
    <w:rsid w:val="0026185F"/>
    <w:rsid w:val="00263C04"/>
    <w:rsid w:val="00263D94"/>
    <w:rsid w:val="0026450A"/>
    <w:rsid w:val="00264B30"/>
    <w:rsid w:val="0026674B"/>
    <w:rsid w:val="002672B1"/>
    <w:rsid w:val="00290F5F"/>
    <w:rsid w:val="00293B92"/>
    <w:rsid w:val="00294B38"/>
    <w:rsid w:val="002B0C44"/>
    <w:rsid w:val="002C6CEE"/>
    <w:rsid w:val="00301729"/>
    <w:rsid w:val="003023FB"/>
    <w:rsid w:val="00315718"/>
    <w:rsid w:val="0033013A"/>
    <w:rsid w:val="00330FD9"/>
    <w:rsid w:val="0033128C"/>
    <w:rsid w:val="00333EA1"/>
    <w:rsid w:val="003422B4"/>
    <w:rsid w:val="00366D54"/>
    <w:rsid w:val="00374801"/>
    <w:rsid w:val="00376638"/>
    <w:rsid w:val="0038028F"/>
    <w:rsid w:val="00386398"/>
    <w:rsid w:val="003A08D5"/>
    <w:rsid w:val="003A28F5"/>
    <w:rsid w:val="003A37F4"/>
    <w:rsid w:val="003B3F9E"/>
    <w:rsid w:val="003C6B10"/>
    <w:rsid w:val="003D216E"/>
    <w:rsid w:val="003D7309"/>
    <w:rsid w:val="003E10B3"/>
    <w:rsid w:val="003E1878"/>
    <w:rsid w:val="003F0AA7"/>
    <w:rsid w:val="0041016D"/>
    <w:rsid w:val="0041752C"/>
    <w:rsid w:val="004216DE"/>
    <w:rsid w:val="00421D89"/>
    <w:rsid w:val="00432091"/>
    <w:rsid w:val="00433D9A"/>
    <w:rsid w:val="0044606A"/>
    <w:rsid w:val="004464A8"/>
    <w:rsid w:val="0045091F"/>
    <w:rsid w:val="00454521"/>
    <w:rsid w:val="0046564B"/>
    <w:rsid w:val="00485D19"/>
    <w:rsid w:val="00490CCD"/>
    <w:rsid w:val="00490D6B"/>
    <w:rsid w:val="00493EA5"/>
    <w:rsid w:val="00495F0F"/>
    <w:rsid w:val="004A093A"/>
    <w:rsid w:val="004A28D7"/>
    <w:rsid w:val="004A4A1A"/>
    <w:rsid w:val="004B02A2"/>
    <w:rsid w:val="004B0D0B"/>
    <w:rsid w:val="004B2188"/>
    <w:rsid w:val="004C291A"/>
    <w:rsid w:val="004D6DAD"/>
    <w:rsid w:val="004F159A"/>
    <w:rsid w:val="005069EC"/>
    <w:rsid w:val="00513C1C"/>
    <w:rsid w:val="00524041"/>
    <w:rsid w:val="00540E46"/>
    <w:rsid w:val="00557524"/>
    <w:rsid w:val="0055797F"/>
    <w:rsid w:val="00565425"/>
    <w:rsid w:val="00566EF7"/>
    <w:rsid w:val="00576A7B"/>
    <w:rsid w:val="00576BEB"/>
    <w:rsid w:val="00592B15"/>
    <w:rsid w:val="005958A5"/>
    <w:rsid w:val="00595F8A"/>
    <w:rsid w:val="005A288F"/>
    <w:rsid w:val="005A56B0"/>
    <w:rsid w:val="005D05DA"/>
    <w:rsid w:val="005D17CB"/>
    <w:rsid w:val="005E57CD"/>
    <w:rsid w:val="005E58CF"/>
    <w:rsid w:val="005F462A"/>
    <w:rsid w:val="005F48CD"/>
    <w:rsid w:val="005F7C1A"/>
    <w:rsid w:val="00600346"/>
    <w:rsid w:val="00605DDD"/>
    <w:rsid w:val="00617440"/>
    <w:rsid w:val="0062515B"/>
    <w:rsid w:val="00637103"/>
    <w:rsid w:val="006379E3"/>
    <w:rsid w:val="00660B84"/>
    <w:rsid w:val="00672B7F"/>
    <w:rsid w:val="00674A64"/>
    <w:rsid w:val="0068758D"/>
    <w:rsid w:val="006933AA"/>
    <w:rsid w:val="0069505E"/>
    <w:rsid w:val="006A562A"/>
    <w:rsid w:val="006B5045"/>
    <w:rsid w:val="006B5524"/>
    <w:rsid w:val="006C394D"/>
    <w:rsid w:val="006D2E8F"/>
    <w:rsid w:val="006D75EE"/>
    <w:rsid w:val="006E0B8D"/>
    <w:rsid w:val="006F7743"/>
    <w:rsid w:val="0070403D"/>
    <w:rsid w:val="00704B60"/>
    <w:rsid w:val="0070754F"/>
    <w:rsid w:val="00710006"/>
    <w:rsid w:val="007413A2"/>
    <w:rsid w:val="0074271C"/>
    <w:rsid w:val="00743A2E"/>
    <w:rsid w:val="00744010"/>
    <w:rsid w:val="00754457"/>
    <w:rsid w:val="00755DB6"/>
    <w:rsid w:val="0076696D"/>
    <w:rsid w:val="007A57D3"/>
    <w:rsid w:val="007A69F8"/>
    <w:rsid w:val="007A737B"/>
    <w:rsid w:val="007B1404"/>
    <w:rsid w:val="007E6CE7"/>
    <w:rsid w:val="007F7526"/>
    <w:rsid w:val="0080465F"/>
    <w:rsid w:val="0080644C"/>
    <w:rsid w:val="008166B1"/>
    <w:rsid w:val="0081782B"/>
    <w:rsid w:val="008405AD"/>
    <w:rsid w:val="00843452"/>
    <w:rsid w:val="00862DC5"/>
    <w:rsid w:val="008668F7"/>
    <w:rsid w:val="00874861"/>
    <w:rsid w:val="008748B2"/>
    <w:rsid w:val="00884084"/>
    <w:rsid w:val="00894F4C"/>
    <w:rsid w:val="008A4270"/>
    <w:rsid w:val="008B1727"/>
    <w:rsid w:val="008D4584"/>
    <w:rsid w:val="008D647D"/>
    <w:rsid w:val="008F25D9"/>
    <w:rsid w:val="008F3250"/>
    <w:rsid w:val="008F6548"/>
    <w:rsid w:val="00915DDE"/>
    <w:rsid w:val="009239A8"/>
    <w:rsid w:val="009249CD"/>
    <w:rsid w:val="009313A0"/>
    <w:rsid w:val="00935E8B"/>
    <w:rsid w:val="00935F6A"/>
    <w:rsid w:val="009362BA"/>
    <w:rsid w:val="0093691E"/>
    <w:rsid w:val="0096060E"/>
    <w:rsid w:val="009615A3"/>
    <w:rsid w:val="00982BCE"/>
    <w:rsid w:val="00993E54"/>
    <w:rsid w:val="00994783"/>
    <w:rsid w:val="009A4BAF"/>
    <w:rsid w:val="009B6C5E"/>
    <w:rsid w:val="009C4A81"/>
    <w:rsid w:val="009D5461"/>
    <w:rsid w:val="009E0CC2"/>
    <w:rsid w:val="009E443D"/>
    <w:rsid w:val="009E6107"/>
    <w:rsid w:val="00A04378"/>
    <w:rsid w:val="00A10A56"/>
    <w:rsid w:val="00A11C37"/>
    <w:rsid w:val="00A11EA8"/>
    <w:rsid w:val="00A158F8"/>
    <w:rsid w:val="00A25A68"/>
    <w:rsid w:val="00A26B82"/>
    <w:rsid w:val="00A36711"/>
    <w:rsid w:val="00A45D88"/>
    <w:rsid w:val="00A4773D"/>
    <w:rsid w:val="00A61D10"/>
    <w:rsid w:val="00A70818"/>
    <w:rsid w:val="00A8576B"/>
    <w:rsid w:val="00A87A33"/>
    <w:rsid w:val="00A96655"/>
    <w:rsid w:val="00A97240"/>
    <w:rsid w:val="00AD1021"/>
    <w:rsid w:val="00AD4CFA"/>
    <w:rsid w:val="00AE5931"/>
    <w:rsid w:val="00AF0A80"/>
    <w:rsid w:val="00B02553"/>
    <w:rsid w:val="00B02796"/>
    <w:rsid w:val="00B02801"/>
    <w:rsid w:val="00B0368E"/>
    <w:rsid w:val="00B0708A"/>
    <w:rsid w:val="00B176CA"/>
    <w:rsid w:val="00B32DD6"/>
    <w:rsid w:val="00B37FDF"/>
    <w:rsid w:val="00B40378"/>
    <w:rsid w:val="00B42571"/>
    <w:rsid w:val="00B437B2"/>
    <w:rsid w:val="00B505B5"/>
    <w:rsid w:val="00B63C00"/>
    <w:rsid w:val="00B71851"/>
    <w:rsid w:val="00B87892"/>
    <w:rsid w:val="00BA0909"/>
    <w:rsid w:val="00BA5D10"/>
    <w:rsid w:val="00BA6D08"/>
    <w:rsid w:val="00BB07F1"/>
    <w:rsid w:val="00BB68D0"/>
    <w:rsid w:val="00BC43AB"/>
    <w:rsid w:val="00BD231D"/>
    <w:rsid w:val="00BD47A1"/>
    <w:rsid w:val="00BD5796"/>
    <w:rsid w:val="00BF2DCA"/>
    <w:rsid w:val="00BF3202"/>
    <w:rsid w:val="00C03A03"/>
    <w:rsid w:val="00C208C9"/>
    <w:rsid w:val="00C4267A"/>
    <w:rsid w:val="00C61544"/>
    <w:rsid w:val="00C61EC0"/>
    <w:rsid w:val="00C810AA"/>
    <w:rsid w:val="00C8209B"/>
    <w:rsid w:val="00C95C8C"/>
    <w:rsid w:val="00C95CEC"/>
    <w:rsid w:val="00CA7257"/>
    <w:rsid w:val="00CA75CA"/>
    <w:rsid w:val="00CB176B"/>
    <w:rsid w:val="00CC1B4D"/>
    <w:rsid w:val="00CC28E8"/>
    <w:rsid w:val="00CC4C4B"/>
    <w:rsid w:val="00CD4BEE"/>
    <w:rsid w:val="00CE72C0"/>
    <w:rsid w:val="00D00D27"/>
    <w:rsid w:val="00D02A10"/>
    <w:rsid w:val="00D03AA7"/>
    <w:rsid w:val="00D146D6"/>
    <w:rsid w:val="00D2613B"/>
    <w:rsid w:val="00D3059A"/>
    <w:rsid w:val="00D341E6"/>
    <w:rsid w:val="00D40AD7"/>
    <w:rsid w:val="00D453F4"/>
    <w:rsid w:val="00D52048"/>
    <w:rsid w:val="00D9119F"/>
    <w:rsid w:val="00D92C06"/>
    <w:rsid w:val="00D96DE2"/>
    <w:rsid w:val="00DB09A5"/>
    <w:rsid w:val="00DD1F9E"/>
    <w:rsid w:val="00DD342D"/>
    <w:rsid w:val="00DE6AA7"/>
    <w:rsid w:val="00DF58D5"/>
    <w:rsid w:val="00DF6B14"/>
    <w:rsid w:val="00DF7A14"/>
    <w:rsid w:val="00E032DA"/>
    <w:rsid w:val="00E13CE6"/>
    <w:rsid w:val="00E24192"/>
    <w:rsid w:val="00E24567"/>
    <w:rsid w:val="00E27A27"/>
    <w:rsid w:val="00E310BB"/>
    <w:rsid w:val="00E428CD"/>
    <w:rsid w:val="00E43D53"/>
    <w:rsid w:val="00E55E88"/>
    <w:rsid w:val="00E56ADC"/>
    <w:rsid w:val="00E60372"/>
    <w:rsid w:val="00E63737"/>
    <w:rsid w:val="00E70471"/>
    <w:rsid w:val="00E82E3D"/>
    <w:rsid w:val="00E85B65"/>
    <w:rsid w:val="00EB32AD"/>
    <w:rsid w:val="00ED12A4"/>
    <w:rsid w:val="00ED241B"/>
    <w:rsid w:val="00EF001D"/>
    <w:rsid w:val="00F03C05"/>
    <w:rsid w:val="00F2198F"/>
    <w:rsid w:val="00F26C07"/>
    <w:rsid w:val="00F308A9"/>
    <w:rsid w:val="00F35CBD"/>
    <w:rsid w:val="00F8332E"/>
    <w:rsid w:val="00F84ED1"/>
    <w:rsid w:val="00F96157"/>
    <w:rsid w:val="00F972F1"/>
    <w:rsid w:val="00FB02C8"/>
    <w:rsid w:val="00FC00CB"/>
    <w:rsid w:val="00FD0C0E"/>
    <w:rsid w:val="00FD7598"/>
    <w:rsid w:val="00FE00E7"/>
    <w:rsid w:val="00FF4C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C9AA6"/>
  <w15:chartTrackingRefBased/>
  <w15:docId w15:val="{325B4B8B-BE30-416F-B52F-A9CB1BC7A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semiHidden="1" w:uiPriority="31"/>
    <w:lsdException w:name="Intense Reference"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4B02A2"/>
  </w:style>
  <w:style w:type="paragraph" w:styleId="Heading1">
    <w:name w:val="heading 1"/>
    <w:basedOn w:val="Normal"/>
    <w:next w:val="Normal"/>
    <w:link w:val="Heading1Char"/>
    <w:qFormat/>
    <w:rsid w:val="000C303A"/>
    <w:pPr>
      <w:keepNext/>
      <w:keepLines/>
      <w:spacing w:after="240" w:line="264" w:lineRule="auto"/>
      <w:outlineLvl w:val="0"/>
    </w:pPr>
    <w:rPr>
      <w:rFonts w:ascii="Arial" w:eastAsiaTheme="majorEastAsia" w:hAnsi="Arial" w:cstheme="majorBidi"/>
      <w:b/>
      <w:color w:val="000000" w:themeColor="text1"/>
      <w:sz w:val="40"/>
      <w:szCs w:val="40"/>
    </w:rPr>
  </w:style>
  <w:style w:type="paragraph" w:styleId="Heading2">
    <w:name w:val="heading 2"/>
    <w:basedOn w:val="Normal"/>
    <w:next w:val="Normal"/>
    <w:link w:val="Heading2Char"/>
    <w:qFormat/>
    <w:rsid w:val="00D146D6"/>
    <w:pPr>
      <w:keepNext/>
      <w:keepLines/>
      <w:spacing w:before="480" w:after="240" w:line="264" w:lineRule="auto"/>
      <w:outlineLvl w:val="1"/>
    </w:pPr>
    <w:rPr>
      <w:rFonts w:ascii="Arial" w:eastAsiaTheme="majorEastAsia" w:hAnsi="Arial" w:cstheme="majorBidi"/>
      <w:b/>
      <w:color w:val="000000" w:themeColor="text1"/>
      <w:sz w:val="32"/>
      <w:szCs w:val="28"/>
    </w:rPr>
  </w:style>
  <w:style w:type="paragraph" w:styleId="Heading3">
    <w:name w:val="heading 3"/>
    <w:basedOn w:val="Normal"/>
    <w:next w:val="Normal"/>
    <w:link w:val="Heading3Char"/>
    <w:qFormat/>
    <w:rsid w:val="00D146D6"/>
    <w:pPr>
      <w:keepNext/>
      <w:keepLines/>
      <w:spacing w:before="480" w:after="240" w:line="264" w:lineRule="auto"/>
      <w:outlineLvl w:val="2"/>
    </w:pPr>
    <w:rPr>
      <w:rFonts w:ascii="Arial" w:eastAsiaTheme="majorEastAsia" w:hAnsi="Arial" w:cstheme="majorBidi"/>
      <w:b/>
      <w:color w:val="000000" w:themeColor="text1"/>
      <w:sz w:val="32"/>
      <w:szCs w:val="28"/>
    </w:rPr>
  </w:style>
  <w:style w:type="paragraph" w:styleId="Heading4">
    <w:name w:val="heading 4"/>
    <w:basedOn w:val="Normal"/>
    <w:next w:val="Normal"/>
    <w:link w:val="Heading4Char"/>
    <w:qFormat/>
    <w:rsid w:val="00D146D6"/>
    <w:pPr>
      <w:keepNext/>
      <w:keepLines/>
      <w:spacing w:before="240" w:after="120" w:line="264" w:lineRule="auto"/>
      <w:outlineLvl w:val="3"/>
    </w:pPr>
    <w:rPr>
      <w:rFonts w:ascii="Arial" w:eastAsiaTheme="majorEastAsia" w:hAnsi="Arial" w:cstheme="majorBidi"/>
      <w:b/>
      <w:iCs/>
      <w:color w:val="215E99" w:themeColor="text2" w:themeTint="BF"/>
      <w:sz w:val="28"/>
    </w:rPr>
  </w:style>
  <w:style w:type="paragraph" w:styleId="Heading5">
    <w:name w:val="heading 5"/>
    <w:basedOn w:val="Normal"/>
    <w:next w:val="Normal"/>
    <w:link w:val="Heading5Char"/>
    <w:qFormat/>
    <w:rsid w:val="00D146D6"/>
    <w:pPr>
      <w:keepNext/>
      <w:keepLines/>
      <w:spacing w:before="240" w:after="120" w:line="264" w:lineRule="auto"/>
      <w:outlineLvl w:val="4"/>
    </w:pPr>
    <w:rPr>
      <w:rFonts w:ascii="Arial" w:eastAsiaTheme="majorEastAsia" w:hAnsi="Arial" w:cstheme="majorBidi"/>
      <w:b/>
      <w:color w:val="215E99" w:themeColor="text2" w:themeTint="BF"/>
    </w:rPr>
  </w:style>
  <w:style w:type="paragraph" w:styleId="Heading6">
    <w:name w:val="heading 6"/>
    <w:basedOn w:val="Normal"/>
    <w:next w:val="Normal"/>
    <w:link w:val="Heading6Char"/>
    <w:uiPriority w:val="9"/>
    <w:semiHidden/>
    <w:unhideWhenUsed/>
    <w:qFormat/>
    <w:rsid w:val="00D146D6"/>
    <w:pPr>
      <w:keepNext/>
      <w:keepLines/>
      <w:spacing w:before="240" w:after="120" w:line="264" w:lineRule="auto"/>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6D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6D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6D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303A"/>
    <w:rPr>
      <w:rFonts w:ascii="Arial" w:eastAsiaTheme="majorEastAsia" w:hAnsi="Arial" w:cstheme="majorBidi"/>
      <w:b/>
      <w:color w:val="000000" w:themeColor="text1"/>
      <w:sz w:val="40"/>
      <w:szCs w:val="40"/>
    </w:rPr>
  </w:style>
  <w:style w:type="character" w:customStyle="1" w:styleId="Heading2Char">
    <w:name w:val="Heading 2 Char"/>
    <w:basedOn w:val="DefaultParagraphFont"/>
    <w:link w:val="Heading2"/>
    <w:rsid w:val="00D146D6"/>
    <w:rPr>
      <w:rFonts w:ascii="Arial" w:eastAsiaTheme="majorEastAsia" w:hAnsi="Arial" w:cstheme="majorBidi"/>
      <w:b/>
      <w:color w:val="000000" w:themeColor="text1"/>
      <w:sz w:val="32"/>
      <w:szCs w:val="28"/>
    </w:rPr>
  </w:style>
  <w:style w:type="character" w:customStyle="1" w:styleId="Heading3Char">
    <w:name w:val="Heading 3 Char"/>
    <w:basedOn w:val="DefaultParagraphFont"/>
    <w:link w:val="Heading3"/>
    <w:rsid w:val="00D146D6"/>
    <w:rPr>
      <w:rFonts w:ascii="Arial" w:eastAsiaTheme="majorEastAsia" w:hAnsi="Arial" w:cstheme="majorBidi"/>
      <w:b/>
      <w:color w:val="000000" w:themeColor="text1"/>
      <w:sz w:val="32"/>
      <w:szCs w:val="28"/>
    </w:rPr>
  </w:style>
  <w:style w:type="character" w:customStyle="1" w:styleId="Heading4Char">
    <w:name w:val="Heading 4 Char"/>
    <w:basedOn w:val="DefaultParagraphFont"/>
    <w:link w:val="Heading4"/>
    <w:rsid w:val="00D146D6"/>
    <w:rPr>
      <w:rFonts w:ascii="Arial" w:eastAsiaTheme="majorEastAsia" w:hAnsi="Arial" w:cstheme="majorBidi"/>
      <w:b/>
      <w:iCs/>
      <w:color w:val="215E99" w:themeColor="text2" w:themeTint="BF"/>
      <w:sz w:val="28"/>
    </w:rPr>
  </w:style>
  <w:style w:type="character" w:customStyle="1" w:styleId="Heading5Char">
    <w:name w:val="Heading 5 Char"/>
    <w:basedOn w:val="DefaultParagraphFont"/>
    <w:link w:val="Heading5"/>
    <w:rsid w:val="00D146D6"/>
    <w:rPr>
      <w:rFonts w:ascii="Arial" w:eastAsiaTheme="majorEastAsia" w:hAnsi="Arial" w:cstheme="majorBidi"/>
      <w:b/>
      <w:color w:val="215E99" w:themeColor="text2" w:themeTint="BF"/>
    </w:rPr>
  </w:style>
  <w:style w:type="character" w:customStyle="1" w:styleId="Heading6Char">
    <w:name w:val="Heading 6 Char"/>
    <w:basedOn w:val="DefaultParagraphFont"/>
    <w:link w:val="Heading6"/>
    <w:uiPriority w:val="9"/>
    <w:semiHidden/>
    <w:rsid w:val="00D146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6D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6D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6DE2"/>
    <w:rPr>
      <w:rFonts w:eastAsiaTheme="majorEastAsia" w:cstheme="majorBidi"/>
      <w:color w:val="272727" w:themeColor="text1" w:themeTint="D8"/>
    </w:rPr>
  </w:style>
  <w:style w:type="paragraph" w:styleId="Title">
    <w:name w:val="Title"/>
    <w:basedOn w:val="Normal"/>
    <w:next w:val="Normal"/>
    <w:link w:val="TitleChar"/>
    <w:uiPriority w:val="10"/>
    <w:semiHidden/>
    <w:rsid w:val="00D96D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4B0D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nhideWhenUsed/>
    <w:rsid w:val="00D96D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E637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semiHidden/>
    <w:rsid w:val="00D96DE2"/>
    <w:pPr>
      <w:spacing w:before="160"/>
      <w:jc w:val="center"/>
    </w:pPr>
    <w:rPr>
      <w:i/>
      <w:iCs/>
      <w:color w:val="404040" w:themeColor="text1" w:themeTint="BF"/>
    </w:rPr>
  </w:style>
  <w:style w:type="character" w:customStyle="1" w:styleId="QuoteChar">
    <w:name w:val="Quote Char"/>
    <w:basedOn w:val="DefaultParagraphFont"/>
    <w:link w:val="Quote"/>
    <w:uiPriority w:val="29"/>
    <w:semiHidden/>
    <w:rsid w:val="004B0D0B"/>
    <w:rPr>
      <w:i/>
      <w:iCs/>
      <w:color w:val="404040" w:themeColor="text1" w:themeTint="BF"/>
    </w:rPr>
  </w:style>
  <w:style w:type="paragraph" w:styleId="ListParagraph">
    <w:name w:val="List Paragraph"/>
    <w:basedOn w:val="Normal"/>
    <w:link w:val="ListParagraphChar"/>
    <w:uiPriority w:val="34"/>
    <w:unhideWhenUsed/>
    <w:qFormat/>
    <w:rsid w:val="00D96DE2"/>
    <w:pPr>
      <w:ind w:left="720"/>
      <w:contextualSpacing/>
    </w:pPr>
  </w:style>
  <w:style w:type="character" w:styleId="IntenseEmphasis">
    <w:name w:val="Intense Emphasis"/>
    <w:basedOn w:val="DefaultParagraphFont"/>
    <w:uiPriority w:val="21"/>
    <w:semiHidden/>
    <w:rsid w:val="00D96DE2"/>
    <w:rPr>
      <w:i/>
      <w:iCs/>
      <w:color w:val="0F4761" w:themeColor="accent1" w:themeShade="BF"/>
    </w:rPr>
  </w:style>
  <w:style w:type="paragraph" w:styleId="IntenseQuote">
    <w:name w:val="Intense Quote"/>
    <w:basedOn w:val="Normal"/>
    <w:next w:val="Normal"/>
    <w:link w:val="IntenseQuoteChar"/>
    <w:uiPriority w:val="30"/>
    <w:semiHidden/>
    <w:rsid w:val="00D96D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semiHidden/>
    <w:rsid w:val="004B0D0B"/>
    <w:rPr>
      <w:i/>
      <w:iCs/>
      <w:color w:val="0F4761" w:themeColor="accent1" w:themeShade="BF"/>
    </w:rPr>
  </w:style>
  <w:style w:type="character" w:styleId="IntenseReference">
    <w:name w:val="Intense Reference"/>
    <w:basedOn w:val="DefaultParagraphFont"/>
    <w:uiPriority w:val="32"/>
    <w:semiHidden/>
    <w:rsid w:val="00D96DE2"/>
    <w:rPr>
      <w:b/>
      <w:bCs/>
      <w:smallCaps/>
      <w:color w:val="0F4761" w:themeColor="accent1" w:themeShade="BF"/>
      <w:spacing w:val="5"/>
    </w:rPr>
  </w:style>
  <w:style w:type="paragraph" w:customStyle="1" w:styleId="BodyCopy">
    <w:name w:val="Body Copy"/>
    <w:basedOn w:val="Normal"/>
    <w:link w:val="BodyCopyChar"/>
    <w:qFormat/>
    <w:rsid w:val="000C303A"/>
    <w:pPr>
      <w:spacing w:after="120" w:line="264" w:lineRule="auto"/>
    </w:pPr>
    <w:rPr>
      <w:rFonts w:ascii="Arial" w:hAnsi="Arial"/>
    </w:rPr>
  </w:style>
  <w:style w:type="character" w:customStyle="1" w:styleId="BodyCopyChar">
    <w:name w:val="Body Copy Char"/>
    <w:basedOn w:val="DefaultParagraphFont"/>
    <w:link w:val="BodyCopy"/>
    <w:rsid w:val="000C303A"/>
    <w:rPr>
      <w:rFonts w:ascii="Arial" w:hAnsi="Arial"/>
    </w:rPr>
  </w:style>
  <w:style w:type="paragraph" w:customStyle="1" w:styleId="NumberedList">
    <w:name w:val="Numbered List"/>
    <w:basedOn w:val="ListParagraph"/>
    <w:link w:val="NumberedListChar"/>
    <w:uiPriority w:val="13"/>
    <w:qFormat/>
    <w:rsid w:val="00121CF1"/>
    <w:pPr>
      <w:numPr>
        <w:numId w:val="4"/>
      </w:numPr>
      <w:ind w:left="360"/>
    </w:pPr>
    <w:rPr>
      <w:rFonts w:ascii="Swis721 Lt BT" w:hAnsi="Swis721 Lt BT"/>
    </w:rPr>
  </w:style>
  <w:style w:type="character" w:customStyle="1" w:styleId="ListParagraphChar">
    <w:name w:val="List Paragraph Char"/>
    <w:basedOn w:val="DefaultParagraphFont"/>
    <w:link w:val="ListParagraph"/>
    <w:uiPriority w:val="34"/>
    <w:rsid w:val="000D04C2"/>
  </w:style>
  <w:style w:type="character" w:customStyle="1" w:styleId="NumberedListChar">
    <w:name w:val="Numbered List Char"/>
    <w:basedOn w:val="ListParagraphChar"/>
    <w:link w:val="NumberedList"/>
    <w:uiPriority w:val="13"/>
    <w:rsid w:val="00121CF1"/>
    <w:rPr>
      <w:rFonts w:ascii="Swis721 Lt BT" w:hAnsi="Swis721 Lt BT"/>
    </w:rPr>
  </w:style>
  <w:style w:type="paragraph" w:styleId="Header">
    <w:name w:val="header"/>
    <w:basedOn w:val="Normal"/>
    <w:link w:val="HeaderChar"/>
    <w:uiPriority w:val="99"/>
    <w:unhideWhenUsed/>
    <w:rsid w:val="004B0D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04C2"/>
  </w:style>
  <w:style w:type="paragraph" w:styleId="Footer">
    <w:name w:val="footer"/>
    <w:basedOn w:val="Normal"/>
    <w:link w:val="FooterChar"/>
    <w:uiPriority w:val="99"/>
    <w:rsid w:val="004B0D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04C2"/>
  </w:style>
  <w:style w:type="character" w:styleId="CommentReference">
    <w:name w:val="annotation reference"/>
    <w:basedOn w:val="DefaultParagraphFont"/>
    <w:uiPriority w:val="99"/>
    <w:semiHidden/>
    <w:unhideWhenUsed/>
    <w:rsid w:val="00592B15"/>
    <w:rPr>
      <w:sz w:val="16"/>
      <w:szCs w:val="16"/>
    </w:rPr>
  </w:style>
  <w:style w:type="paragraph" w:styleId="CommentText">
    <w:name w:val="annotation text"/>
    <w:basedOn w:val="Normal"/>
    <w:link w:val="CommentTextChar"/>
    <w:uiPriority w:val="99"/>
    <w:semiHidden/>
    <w:rsid w:val="00592B15"/>
    <w:pPr>
      <w:spacing w:line="240" w:lineRule="auto"/>
    </w:pPr>
    <w:rPr>
      <w:sz w:val="20"/>
      <w:szCs w:val="20"/>
    </w:rPr>
  </w:style>
  <w:style w:type="character" w:customStyle="1" w:styleId="CommentTextChar">
    <w:name w:val="Comment Text Char"/>
    <w:basedOn w:val="DefaultParagraphFont"/>
    <w:link w:val="CommentText"/>
    <w:uiPriority w:val="99"/>
    <w:semiHidden/>
    <w:rsid w:val="008A4270"/>
    <w:rPr>
      <w:sz w:val="20"/>
      <w:szCs w:val="20"/>
    </w:rPr>
  </w:style>
  <w:style w:type="paragraph" w:styleId="CommentSubject">
    <w:name w:val="annotation subject"/>
    <w:basedOn w:val="CommentText"/>
    <w:next w:val="CommentText"/>
    <w:link w:val="CommentSubjectChar"/>
    <w:uiPriority w:val="99"/>
    <w:semiHidden/>
    <w:unhideWhenUsed/>
    <w:rsid w:val="00592B15"/>
    <w:rPr>
      <w:b/>
      <w:bCs/>
    </w:rPr>
  </w:style>
  <w:style w:type="character" w:customStyle="1" w:styleId="CommentSubjectChar">
    <w:name w:val="Comment Subject Char"/>
    <w:basedOn w:val="CommentTextChar"/>
    <w:link w:val="CommentSubject"/>
    <w:uiPriority w:val="99"/>
    <w:semiHidden/>
    <w:rsid w:val="00592B15"/>
    <w:rPr>
      <w:b/>
      <w:bCs/>
      <w:sz w:val="20"/>
      <w:szCs w:val="20"/>
    </w:rPr>
  </w:style>
  <w:style w:type="paragraph" w:styleId="FootnoteText">
    <w:name w:val="footnote text"/>
    <w:basedOn w:val="Normal"/>
    <w:link w:val="FootnoteTextChar"/>
    <w:uiPriority w:val="99"/>
    <w:unhideWhenUsed/>
    <w:qFormat/>
    <w:rsid w:val="00D02A10"/>
    <w:pPr>
      <w:tabs>
        <w:tab w:val="left" w:pos="360"/>
      </w:tabs>
      <w:spacing w:after="60" w:line="240" w:lineRule="auto"/>
      <w:ind w:left="360" w:hanging="360"/>
    </w:pPr>
    <w:rPr>
      <w:rFonts w:ascii="Swis721 Lt BT" w:hAnsi="Swis721 Lt BT"/>
      <w:sz w:val="16"/>
      <w:szCs w:val="20"/>
    </w:rPr>
  </w:style>
  <w:style w:type="character" w:customStyle="1" w:styleId="FootnoteTextChar">
    <w:name w:val="Footnote Text Char"/>
    <w:basedOn w:val="DefaultParagraphFont"/>
    <w:link w:val="FootnoteText"/>
    <w:uiPriority w:val="99"/>
    <w:rsid w:val="000D04C2"/>
    <w:rPr>
      <w:rFonts w:ascii="Swis721 Lt BT" w:hAnsi="Swis721 Lt BT"/>
      <w:sz w:val="16"/>
      <w:szCs w:val="20"/>
    </w:rPr>
  </w:style>
  <w:style w:type="character" w:styleId="FootnoteReference">
    <w:name w:val="footnote reference"/>
    <w:basedOn w:val="DefaultParagraphFont"/>
    <w:uiPriority w:val="99"/>
    <w:semiHidden/>
    <w:unhideWhenUsed/>
    <w:rsid w:val="00592B15"/>
    <w:rPr>
      <w:vertAlign w:val="superscript"/>
    </w:rPr>
  </w:style>
  <w:style w:type="paragraph" w:customStyle="1" w:styleId="UserInstructions">
    <w:name w:val="User Instructions"/>
    <w:basedOn w:val="BodyCopy"/>
    <w:uiPriority w:val="2"/>
    <w:qFormat/>
    <w:rsid w:val="006A562A"/>
    <w:pPr>
      <w:pBdr>
        <w:top w:val="single" w:sz="12" w:space="12" w:color="4C94D8" w:themeColor="text2" w:themeTint="80"/>
        <w:left w:val="single" w:sz="12" w:space="12" w:color="4C94D8" w:themeColor="text2" w:themeTint="80"/>
        <w:bottom w:val="single" w:sz="12" w:space="12" w:color="4C94D8" w:themeColor="text2" w:themeTint="80"/>
        <w:right w:val="single" w:sz="12" w:space="12" w:color="4C94D8" w:themeColor="text2" w:themeTint="80"/>
      </w:pBdr>
      <w:shd w:val="clear" w:color="auto" w:fill="EEF5FC"/>
      <w:ind w:left="288" w:right="288"/>
    </w:pPr>
  </w:style>
  <w:style w:type="character" w:customStyle="1" w:styleId="Placeholder">
    <w:name w:val="Placeholder"/>
    <w:basedOn w:val="DefaultParagraphFont"/>
    <w:uiPriority w:val="1"/>
    <w:qFormat/>
    <w:rsid w:val="00AD1021"/>
    <w:rPr>
      <w:rFonts w:ascii="Arial" w:hAnsi="Arial"/>
      <w:b/>
      <w:caps w:val="0"/>
      <w:smallCaps w:val="0"/>
      <w:sz w:val="24"/>
      <w:bdr w:val="none" w:sz="0" w:space="0" w:color="auto"/>
      <w:shd w:val="clear" w:color="auto" w:fill="FFE093"/>
    </w:rPr>
  </w:style>
  <w:style w:type="paragraph" w:customStyle="1" w:styleId="UserInstructionBullets">
    <w:name w:val="User Instruction Bullets"/>
    <w:basedOn w:val="UserInstructions"/>
    <w:uiPriority w:val="2"/>
    <w:qFormat/>
    <w:rsid w:val="009615A3"/>
    <w:pPr>
      <w:numPr>
        <w:numId w:val="12"/>
      </w:numPr>
      <w:ind w:left="648"/>
    </w:pPr>
    <w:rPr>
      <w:rFonts w:cs="Arial"/>
    </w:rPr>
  </w:style>
  <w:style w:type="paragraph" w:customStyle="1" w:styleId="UserInstructionSections">
    <w:name w:val="User Instruction Sections"/>
    <w:basedOn w:val="UserInstructions"/>
    <w:uiPriority w:val="2"/>
    <w:qFormat/>
    <w:rsid w:val="00FD7598"/>
    <w:pPr>
      <w:spacing w:before="360"/>
    </w:pPr>
    <w:rPr>
      <w:b/>
      <w:bCs/>
      <w:sz w:val="28"/>
    </w:rPr>
  </w:style>
  <w:style w:type="paragraph" w:customStyle="1" w:styleId="UserIntructionBulletsL2">
    <w:name w:val="User Intruction Bullets L2"/>
    <w:basedOn w:val="UserInstructionBullets"/>
    <w:uiPriority w:val="2"/>
    <w:rsid w:val="00F2198F"/>
    <w:pPr>
      <w:numPr>
        <w:numId w:val="22"/>
      </w:numPr>
      <w:tabs>
        <w:tab w:val="left" w:pos="648"/>
        <w:tab w:val="left" w:pos="1080"/>
        <w:tab w:val="left" w:pos="1224"/>
      </w:tabs>
      <w:ind w:hanging="720"/>
    </w:pPr>
  </w:style>
  <w:style w:type="paragraph" w:customStyle="1" w:styleId="UserInstructionSectionsAlternate">
    <w:name w:val="User Instruction Sections Alternate"/>
    <w:basedOn w:val="UserInstructionSections"/>
    <w:uiPriority w:val="4"/>
    <w:unhideWhenUsed/>
    <w:rsid w:val="00CD4BEE"/>
    <w:pPr>
      <w:pBdr>
        <w:top w:val="single" w:sz="12" w:space="12" w:color="4D94D8"/>
        <w:left w:val="single" w:sz="12" w:space="12" w:color="4D94D8"/>
        <w:bottom w:val="single" w:sz="12" w:space="12" w:color="4D94D8"/>
        <w:right w:val="single" w:sz="12" w:space="12" w:color="4D94D8"/>
      </w:pBdr>
      <w:contextualSpacing/>
    </w:pPr>
  </w:style>
  <w:style w:type="paragraph" w:customStyle="1" w:styleId="UserInstructionsAlternate">
    <w:name w:val="User Instructions Alternate"/>
    <w:basedOn w:val="UserInstructions"/>
    <w:uiPriority w:val="4"/>
    <w:unhideWhenUsed/>
    <w:rsid w:val="00B71851"/>
    <w:pPr>
      <w:pBdr>
        <w:top w:val="single" w:sz="12" w:space="12" w:color="4D94D8"/>
        <w:left w:val="single" w:sz="12" w:space="12" w:color="4D94D8"/>
        <w:bottom w:val="single" w:sz="12" w:space="12" w:color="4D94D8"/>
        <w:right w:val="single" w:sz="12" w:space="12" w:color="4D94D8"/>
      </w:pBdr>
    </w:pPr>
  </w:style>
  <w:style w:type="paragraph" w:customStyle="1" w:styleId="UserInstructionBulletsAlternate">
    <w:name w:val="User Instruction Bullets Alternate"/>
    <w:basedOn w:val="UserInstructionBullets"/>
    <w:uiPriority w:val="4"/>
    <w:unhideWhenUsed/>
    <w:rsid w:val="00B71851"/>
    <w:pPr>
      <w:pBdr>
        <w:top w:val="single" w:sz="12" w:space="12" w:color="4D94D8"/>
        <w:left w:val="single" w:sz="12" w:space="12" w:color="4D94D8"/>
        <w:bottom w:val="single" w:sz="12" w:space="12" w:color="4D94D8"/>
        <w:right w:val="single" w:sz="12" w:space="12" w:color="4D94D8"/>
      </w:pBdr>
    </w:pPr>
  </w:style>
  <w:style w:type="paragraph" w:customStyle="1" w:styleId="UserInstructionBulletsL2Alternate">
    <w:name w:val="User Instruction Bullets L2 Alternate"/>
    <w:basedOn w:val="UserIntructionBulletsL2"/>
    <w:uiPriority w:val="4"/>
    <w:unhideWhenUsed/>
    <w:rsid w:val="00B71851"/>
    <w:pPr>
      <w:pBdr>
        <w:top w:val="single" w:sz="12" w:space="12" w:color="4D94D8"/>
        <w:left w:val="single" w:sz="12" w:space="12" w:color="4D94D8"/>
        <w:bottom w:val="single" w:sz="12" w:space="12" w:color="4D94D8"/>
        <w:right w:val="single" w:sz="12" w:space="12" w:color="4D94D8"/>
      </w:pBdr>
    </w:pPr>
  </w:style>
  <w:style w:type="character" w:customStyle="1" w:styleId="UpdatedThisYear">
    <w:name w:val="Updated This Year"/>
    <w:basedOn w:val="DefaultParagraphFont"/>
    <w:uiPriority w:val="1"/>
    <w:qFormat/>
    <w:rsid w:val="00935E8B"/>
    <w:rPr>
      <w:b w:val="0"/>
      <w:bdr w:val="none" w:sz="0" w:space="0" w:color="auto"/>
      <w:shd w:val="clear" w:color="auto" w:fill="FFFF00"/>
    </w:rPr>
  </w:style>
  <w:style w:type="character" w:styleId="Emphasis">
    <w:name w:val="Emphasis"/>
    <w:basedOn w:val="DefaultParagraphFont"/>
    <w:uiPriority w:val="20"/>
    <w:unhideWhenUsed/>
    <w:qFormat/>
    <w:rsid w:val="00135960"/>
    <w:rPr>
      <w:i/>
      <w:iCs/>
    </w:rPr>
  </w:style>
  <w:style w:type="paragraph" w:customStyle="1" w:styleId="ToCItems">
    <w:name w:val="ToC Items"/>
    <w:basedOn w:val="Normal"/>
    <w:uiPriority w:val="4"/>
    <w:semiHidden/>
    <w:rsid w:val="003F0AA7"/>
    <w:pPr>
      <w:tabs>
        <w:tab w:val="left" w:pos="360"/>
        <w:tab w:val="left" w:pos="720"/>
        <w:tab w:val="right" w:leader="dot" w:pos="11520"/>
      </w:tabs>
      <w:spacing w:after="240"/>
      <w:contextualSpacing/>
    </w:pPr>
    <w:rPr>
      <w:rFonts w:ascii="Arial" w:hAnsi="Arial" w:cs="Arial"/>
      <w:sz w:val="22"/>
    </w:rPr>
  </w:style>
  <w:style w:type="paragraph" w:customStyle="1" w:styleId="ToCLevel1Items">
    <w:name w:val="ToC: Level 1 Items"/>
    <w:basedOn w:val="ToCItems"/>
    <w:uiPriority w:val="3"/>
    <w:rsid w:val="002C6CEE"/>
    <w:pPr>
      <w:spacing w:before="240" w:after="120"/>
      <w:contextualSpacing w:val="0"/>
    </w:pPr>
    <w:rPr>
      <w:b/>
      <w:bCs/>
      <w:sz w:val="24"/>
    </w:rPr>
  </w:style>
  <w:style w:type="paragraph" w:customStyle="1" w:styleId="ToCLevel2Items">
    <w:name w:val="ToC: Level 2 Items"/>
    <w:basedOn w:val="ToCItems"/>
    <w:uiPriority w:val="3"/>
    <w:rsid w:val="00AD1021"/>
    <w:pPr>
      <w:spacing w:before="40" w:after="120"/>
      <w:ind w:left="360"/>
      <w:contextualSpacing w:val="0"/>
    </w:pPr>
    <w:rPr>
      <w:sz w:val="24"/>
    </w:rPr>
  </w:style>
  <w:style w:type="paragraph" w:customStyle="1" w:styleId="ToCLevel3Items">
    <w:name w:val="ToC: Level 3 Items"/>
    <w:basedOn w:val="ToCLevel2Items"/>
    <w:uiPriority w:val="3"/>
    <w:rsid w:val="00AD1021"/>
    <w:pPr>
      <w:ind w:left="1080"/>
    </w:pPr>
  </w:style>
  <w:style w:type="paragraph" w:styleId="BodyText">
    <w:name w:val="Body Text"/>
    <w:basedOn w:val="Normal"/>
    <w:link w:val="BodyTextChar"/>
    <w:semiHidden/>
    <w:rsid w:val="009A4BAF"/>
    <w:pPr>
      <w:spacing w:after="120" w:line="240" w:lineRule="auto"/>
    </w:pPr>
    <w:rPr>
      <w:rFonts w:ascii="Times New Roman" w:eastAsia="Times New Roman" w:hAnsi="Times New Roman" w:cs="Times New Roman"/>
      <w:kern w:val="0"/>
      <w:sz w:val="20"/>
      <w:szCs w:val="20"/>
      <w14:ligatures w14:val="none"/>
    </w:rPr>
  </w:style>
  <w:style w:type="character" w:customStyle="1" w:styleId="BodyTextChar">
    <w:name w:val="Body Text Char"/>
    <w:basedOn w:val="DefaultParagraphFont"/>
    <w:link w:val="BodyText"/>
    <w:semiHidden/>
    <w:rsid w:val="00E63737"/>
    <w:rPr>
      <w:rFonts w:ascii="Times New Roman" w:eastAsia="Times New Roman" w:hAnsi="Times New Roman" w:cs="Times New Roman"/>
      <w:kern w:val="0"/>
      <w:sz w:val="20"/>
      <w:szCs w:val="20"/>
      <w14:ligatures w14:val="none"/>
    </w:rPr>
  </w:style>
  <w:style w:type="paragraph" w:styleId="BlockText">
    <w:name w:val="Block Text"/>
    <w:basedOn w:val="Normal"/>
    <w:semiHidden/>
    <w:rsid w:val="009A4BAF"/>
    <w:pPr>
      <w:spacing w:after="0" w:line="240" w:lineRule="auto"/>
      <w:ind w:left="540" w:right="720"/>
    </w:pPr>
    <w:rPr>
      <w:rFonts w:ascii="Times New Roman" w:eastAsia="Times New Roman" w:hAnsi="Times New Roman" w:cs="Times New Roman"/>
      <w:b/>
      <w:i/>
      <w:iCs/>
      <w:kern w:val="0"/>
      <w14:ligatures w14:val="none"/>
    </w:rPr>
  </w:style>
  <w:style w:type="paragraph" w:styleId="BodyTextIndent2">
    <w:name w:val="Body Text Indent 2"/>
    <w:basedOn w:val="Normal"/>
    <w:link w:val="BodyTextIndent2Char"/>
    <w:uiPriority w:val="99"/>
    <w:semiHidden/>
    <w:unhideWhenUsed/>
    <w:rsid w:val="0041016D"/>
    <w:pPr>
      <w:spacing w:after="120" w:line="480" w:lineRule="auto"/>
      <w:ind w:left="360"/>
    </w:pPr>
  </w:style>
  <w:style w:type="character" w:customStyle="1" w:styleId="BodyTextIndent2Char">
    <w:name w:val="Body Text Indent 2 Char"/>
    <w:basedOn w:val="DefaultParagraphFont"/>
    <w:link w:val="BodyTextIndent2"/>
    <w:uiPriority w:val="99"/>
    <w:semiHidden/>
    <w:rsid w:val="0041016D"/>
  </w:style>
  <w:style w:type="character" w:customStyle="1" w:styleId="normaltextrun">
    <w:name w:val="normaltextrun"/>
    <w:basedOn w:val="DefaultParagraphFont"/>
    <w:semiHidden/>
    <w:rsid w:val="0041016D"/>
  </w:style>
  <w:style w:type="character" w:customStyle="1" w:styleId="eop">
    <w:name w:val="eop"/>
    <w:basedOn w:val="DefaultParagraphFont"/>
    <w:semiHidden/>
    <w:rsid w:val="00410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Boccieri\OneDrive%20-%20Arizona%20Auditor%20General\Report%20Processing%20-%20Report%20Processing\Admin%20Resources\FAD-Reporting-Guideline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e74b878f9116614cea3b8af7813b7fdc">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dcd9c1da3e4bbe837103394ead576ae6"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d7c6fc3-6df9-4862-9b74-f722e9640966">
      <Terms xmlns="http://schemas.microsoft.com/office/infopath/2007/PartnerControls"/>
    </lcf76f155ced4ddcb4097134ff3c332f>
    <TaxCatchAll xmlns="7c1a5abd-a7d9-41c0-bfd3-3e18b2bbc1e1" xsi:nil="true"/>
    <Status xmlns="5d7c6fc3-6df9-4862-9b74-f722e9640966" xsi:nil="true"/>
    <Revised_x0020_Date xmlns="5d7c6fc3-6df9-4862-9b74-f722e9640966" xsi:nil="true"/>
    <Form_x003f_ xmlns="5d7c6fc3-6df9-4862-9b74-f722e9640966">true</Form_x003f_>
    <Route_x0020_to xmlns="5d7c6fc3-6df9-4862-9b74-f722e9640966">
      <UserInfo>
        <DisplayName/>
        <AccountId xsi:nil="true"/>
        <AccountType/>
      </UserInfo>
    </Route_x0020_to>
    <Reviewer xmlns="5d7c6fc3-6df9-4862-9b74-f722e9640966">
      <UserInfo>
        <DisplayName/>
        <AccountId xsi:nil="true"/>
        <AccountType/>
      </UserInfo>
    </Reviewer>
    <UpdateNotes xmlns="5d7c6fc3-6df9-4862-9b74-f722e9640966" xsi:nil="true"/>
    <Form_x0020_Number xmlns="5d7c6fc3-6df9-4862-9b74-f722e9640966" xsi:nil="true"/>
    <Priority xmlns="5d7c6fc3-6df9-4862-9b74-f722e9640966" xsi:nil="true"/>
    <Preparer_x0020_Date xmlns="5d7c6fc3-6df9-4862-9b74-f722e9640966" xsi:nil="true"/>
    <Sort_x0020_ID xmlns="5d7c6fc3-6df9-4862-9b74-f722e9640966" xsi:nil="true"/>
    <Intranet_x0020_Type xmlns="5d7c6fc3-6df9-4862-9b74-f722e9640966" xsi:nil="true"/>
    <Document_x0020_type xmlns="5d7c6fc3-6df9-4862-9b74-f722e9640966" xsi:nil="true"/>
    <Date_x0020_uploaded xmlns="5d7c6fc3-6df9-4862-9b74-f722e9640966" xsi:nil="true"/>
    <Reviewer_x0020_Date xmlns="5d7c6fc3-6df9-4862-9b74-f722e9640966" xsi:nil="true"/>
    <Form_x0020_Category xmlns="5d7c6fc3-6df9-4862-9b74-f722e9640966" xsi:nil="true"/>
    <A_x002f_D_x0020_Reference xmlns="5d7c6fc3-6df9-4862-9b74-f722e9640966" xsi:nil="true"/>
    <Preparer xmlns="5d7c6fc3-6df9-4862-9b74-f722e9640966">
      <UserInfo>
        <DisplayName/>
        <AccountId xsi:nil="true"/>
        <AccountType/>
      </UserInfo>
    </Preparer>
    <Audit_x0020_Area xmlns="5d7c6fc3-6df9-4862-9b74-f722e9640966" xsi:nil="true"/>
    <Division_x002f_Program xmlns="5d7c6fc3-6df9-4862-9b74-f722e9640966" xsi:nil="true"/>
  </documentManagement>
</p:properties>
</file>

<file path=customXml/itemProps1.xml><?xml version="1.0" encoding="utf-8"?>
<ds:datastoreItem xmlns:ds="http://schemas.openxmlformats.org/officeDocument/2006/customXml" ds:itemID="{7B23BBE7-3A0C-4E7F-B6C4-CDDA057AB91F}">
  <ds:schemaRefs>
    <ds:schemaRef ds:uri="http://schemas.openxmlformats.org/officeDocument/2006/bibliography"/>
  </ds:schemaRefs>
</ds:datastoreItem>
</file>

<file path=customXml/itemProps2.xml><?xml version="1.0" encoding="utf-8"?>
<ds:datastoreItem xmlns:ds="http://schemas.openxmlformats.org/officeDocument/2006/customXml" ds:itemID="{2A07A4D5-E7BF-414B-9146-D9A704EC69F6}">
  <ds:schemaRefs>
    <ds:schemaRef ds:uri="http://schemas.microsoft.com/sharepoint/v3/contenttype/forms"/>
  </ds:schemaRefs>
</ds:datastoreItem>
</file>

<file path=customXml/itemProps3.xml><?xml version="1.0" encoding="utf-8"?>
<ds:datastoreItem xmlns:ds="http://schemas.openxmlformats.org/officeDocument/2006/customXml" ds:itemID="{858145B4-2EEF-49C2-BC82-8D0F1CF73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9DE86-ECBD-44B0-A5A3-38B23ACEC64D}">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docProps/app.xml><?xml version="1.0" encoding="utf-8"?>
<Properties xmlns="http://schemas.openxmlformats.org/officeDocument/2006/extended-properties" xmlns:vt="http://schemas.openxmlformats.org/officeDocument/2006/docPropsVTypes">
  <Template>FAD-Reporting-Guidelines-Template.dotx</Template>
  <TotalTime>33</TotalTime>
  <Pages>3</Pages>
  <Words>604</Words>
  <Characters>3444</Characters>
  <DocSecurity>0</DocSecurity>
  <Lines>28</Lines>
  <Paragraphs>8</Paragraphs>
  <ScaleCrop>false</ScaleCrop>
  <HeadingPairs>
    <vt:vector size="2" baseType="variant">
      <vt:variant>
        <vt:lpstr>Title</vt:lpstr>
      </vt:variant>
      <vt:variant>
        <vt:i4>1</vt:i4>
      </vt:variant>
    </vt:vector>
  </HeadingPairs>
  <TitlesOfParts>
    <vt:vector size="1" baseType="lpstr">
      <vt:lpstr>FINDING #</vt:lpstr>
    </vt:vector>
  </TitlesOfParts>
  <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SEFA Notes 2026</dc:title>
  <dc:subject/>
  <cp:keywords/>
  <dc:description/>
  <dcterms:created xsi:type="dcterms:W3CDTF">2026-09-02T21:56:00Z</dcterms:created>
  <dcterms:modified xsi:type="dcterms:W3CDTF">2026-09-11T13:13:00Z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0x010100C48AD833CE0CB740BB4EB06A02D49144</vt:lpwstr>
  </property>
</Properties>
</file>